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DF24D" w14:textId="3C612C41" w:rsidR="00CD4409" w:rsidRPr="0052548E" w:rsidRDefault="00CD4409" w:rsidP="00CA6410">
      <w:pPr>
        <w:tabs>
          <w:tab w:val="left" w:pos="5670"/>
          <w:tab w:val="left" w:pos="7938"/>
        </w:tabs>
        <w:overflowPunct/>
        <w:autoSpaceDE/>
        <w:autoSpaceDN/>
        <w:adjustRightInd/>
        <w:spacing w:after="0"/>
        <w:textAlignment w:val="auto"/>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00C273C8" w:rsidRPr="00C273C8">
        <w:rPr>
          <w:rFonts w:ascii="Arial" w:hAnsi="Arial" w:cs="Arial" w:hint="eastAsia"/>
          <w:b/>
          <w:bCs/>
          <w:sz w:val="28"/>
        </w:rPr>
        <w:t>R1-2107403</w:t>
      </w:r>
      <w:bookmarkStart w:id="0" w:name="_GoBack"/>
      <w:bookmarkEnd w:id="0"/>
    </w:p>
    <w:p w14:paraId="6F554AD0" w14:textId="77777777" w:rsidR="00CD4409" w:rsidRPr="009513AC" w:rsidRDefault="00CD4409" w:rsidP="00CD440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CD4409" w:rsidRDefault="00172612" w:rsidP="003F6F7B">
      <w:pPr>
        <w:tabs>
          <w:tab w:val="left" w:pos="1985"/>
        </w:tabs>
        <w:ind w:left="1877" w:hangingChars="850" w:hanging="1877"/>
        <w:jc w:val="both"/>
        <w:rPr>
          <w:rFonts w:ascii="Arial" w:hAnsi="Arial" w:cs="Arial"/>
          <w:b/>
          <w:sz w:val="22"/>
        </w:rPr>
      </w:pPr>
    </w:p>
    <w:p w14:paraId="68A16550" w14:textId="0252F1E3"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7B4841">
        <w:rPr>
          <w:rFonts w:ascii="Arial" w:hAnsi="Arial" w:cs="Arial"/>
          <w:b/>
          <w:sz w:val="24"/>
          <w:lang w:val="en-US"/>
        </w:rPr>
        <w:t>1</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445B569F" w:rsidR="00172612" w:rsidRPr="007B4841" w:rsidRDefault="00172612" w:rsidP="003F6F7B">
      <w:pPr>
        <w:spacing w:after="0"/>
        <w:ind w:left="1988" w:hanging="1988"/>
        <w:jc w:val="both"/>
        <w:rPr>
          <w:rFonts w:ascii="Arial" w:hAnsi="Arial" w:cs="Arial"/>
          <w:b/>
          <w:sz w:val="24"/>
          <w:lang w:eastAsia="zh-CN"/>
        </w:rPr>
      </w:pPr>
      <w:r w:rsidRPr="006008D4">
        <w:rPr>
          <w:rFonts w:ascii="Arial" w:hAnsi="Arial" w:cs="Arial"/>
          <w:b/>
          <w:sz w:val="24"/>
          <w:lang w:val="en-US"/>
        </w:rPr>
        <w:t xml:space="preserve">Title: </w:t>
      </w:r>
      <w:r w:rsidRPr="006008D4">
        <w:rPr>
          <w:rFonts w:ascii="Arial" w:hAnsi="Arial" w:cs="Arial"/>
          <w:b/>
          <w:sz w:val="24"/>
          <w:lang w:val="en-US"/>
        </w:rPr>
        <w:tab/>
      </w:r>
      <w:r w:rsidR="001C78EA" w:rsidRPr="001C78EA">
        <w:rPr>
          <w:rFonts w:ascii="Arial" w:hAnsi="Arial" w:cs="Arial"/>
          <w:b/>
          <w:sz w:val="24"/>
        </w:rPr>
        <w:t>Discussion</w:t>
      </w:r>
      <w:r w:rsidR="00B42164">
        <w:rPr>
          <w:rFonts w:ascii="Arial" w:hAnsi="Arial" w:cs="Arial"/>
          <w:b/>
          <w:sz w:val="24"/>
        </w:rPr>
        <w:t xml:space="preserve"> </w:t>
      </w:r>
      <w:r w:rsidR="001C78EA" w:rsidRPr="001C78EA">
        <w:rPr>
          <w:rFonts w:ascii="Arial" w:hAnsi="Arial" w:cs="Arial"/>
          <w:b/>
          <w:sz w:val="24"/>
        </w:rPr>
        <w:t xml:space="preserve">on </w:t>
      </w:r>
      <w:r w:rsidR="00F930EB">
        <w:rPr>
          <w:rFonts w:ascii="Arial" w:hAnsi="Arial" w:cs="Arial"/>
          <w:b/>
          <w:sz w:val="24"/>
        </w:rPr>
        <w:t>mitigation o</w:t>
      </w:r>
      <w:r w:rsidR="00EA5F07">
        <w:rPr>
          <w:rFonts w:ascii="Arial" w:hAnsi="Arial" w:cs="Arial"/>
          <w:b/>
          <w:sz w:val="24"/>
        </w:rPr>
        <w:t>f</w:t>
      </w:r>
      <w:r w:rsidR="00F930EB">
        <w:rPr>
          <w:rFonts w:ascii="Arial" w:hAnsi="Arial" w:cs="Arial"/>
          <w:b/>
          <w:sz w:val="24"/>
        </w:rPr>
        <w:t xml:space="preserve"> gNB/UE Rx/Tx timing errors</w:t>
      </w:r>
    </w:p>
    <w:p w14:paraId="0FA64068" w14:textId="245AA012" w:rsidR="00C37477" w:rsidRPr="006008D4" w:rsidRDefault="008762F7" w:rsidP="00ED229B">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235B65EE" w14:textId="43B9F5A7" w:rsidR="00A9544F" w:rsidRDefault="00EF26E8" w:rsidP="0068101B">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9254DC">
        <w:rPr>
          <w:rFonts w:ascii="Arial" w:hAnsi="Arial" w:cs="Arial"/>
          <w:lang w:eastAsia="zh-CN"/>
        </w:rPr>
        <w:t xml:space="preserve">90-e </w:t>
      </w:r>
      <w:r w:rsidR="00D97565">
        <w:rPr>
          <w:rFonts w:ascii="Arial" w:hAnsi="Arial" w:cs="Arial"/>
          <w:lang w:eastAsia="zh-CN"/>
        </w:rPr>
        <w:t xml:space="preserve">meeting, </w:t>
      </w:r>
      <w:r w:rsidR="008649F1">
        <w:rPr>
          <w:rFonts w:ascii="Arial" w:hAnsi="Arial" w:cs="Arial"/>
          <w:lang w:eastAsia="zh-CN"/>
        </w:rPr>
        <w:t xml:space="preserve">a new </w:t>
      </w:r>
      <w:r w:rsidR="00026F9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3F6F7B">
        <w:rPr>
          <w:rFonts w:ascii="Arial" w:hAnsi="Arial" w:cs="Arial"/>
          <w:lang w:eastAsia="zh-CN"/>
        </w:rPr>
        <w:instrText xml:space="preserve"> \* MERGEFORMAT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motivation to </w:t>
      </w:r>
      <w:r w:rsidR="00A9544F">
        <w:rPr>
          <w:rFonts w:ascii="Arial" w:hAnsi="Arial" w:cs="Arial"/>
          <w:lang w:eastAsia="zh-CN"/>
        </w:rPr>
        <w:t xml:space="preserve">support positioning enhancements to </w:t>
      </w:r>
      <w:r w:rsidR="008E7662">
        <w:rPr>
          <w:rFonts w:ascii="Arial" w:hAnsi="Arial" w:cs="Arial"/>
          <w:lang w:eastAsia="zh-CN"/>
        </w:rPr>
        <w:t>attain</w:t>
      </w:r>
      <w:r w:rsidR="00B124BA" w:rsidRPr="00B124BA">
        <w:rPr>
          <w:rFonts w:ascii="Arial" w:hAnsi="Arial" w:cs="Arial"/>
          <w:lang w:eastAsia="zh-CN"/>
        </w:rPr>
        <w:t xml:space="preserve"> </w:t>
      </w:r>
      <w:r w:rsidR="00A9544F">
        <w:rPr>
          <w:rFonts w:ascii="Arial" w:hAnsi="Arial" w:cs="Arial"/>
          <w:lang w:eastAsia="zh-CN"/>
        </w:rPr>
        <w:t>Rel-17 target positioning requirement was justified for both commercial and IIoT use cases.</w:t>
      </w:r>
    </w:p>
    <w:p w14:paraId="49F28C98" w14:textId="4F76F396" w:rsidR="008E7662" w:rsidRDefault="008E7662" w:rsidP="0068101B">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objectives of this new work item </w:t>
      </w:r>
      <w:r w:rsidR="001B2672">
        <w:rPr>
          <w:rFonts w:ascii="Arial" w:hAnsi="Arial" w:cs="Arial"/>
          <w:lang w:eastAsia="zh-CN"/>
        </w:rPr>
        <w:t>are</w:t>
      </w:r>
      <w:r>
        <w:rPr>
          <w:rFonts w:ascii="Arial" w:hAnsi="Arial" w:cs="Arial"/>
          <w:lang w:eastAsia="zh-CN"/>
        </w:rPr>
        <w:t xml:space="preserve"> to specify solutions to provide </w:t>
      </w:r>
      <w:r w:rsidRPr="00B124BA">
        <w:rPr>
          <w:rFonts w:ascii="Arial" w:hAnsi="Arial" w:cs="Arial"/>
          <w:lang w:eastAsia="zh-CN"/>
        </w:rPr>
        <w:t>higher accuracy</w:t>
      </w:r>
      <w:r>
        <w:rPr>
          <w:rFonts w:ascii="Arial" w:hAnsi="Arial" w:cs="Arial"/>
          <w:lang w:eastAsia="zh-CN"/>
        </w:rPr>
        <w:t xml:space="preserve"> </w:t>
      </w:r>
      <w:r w:rsidRPr="00A9544F">
        <w:rPr>
          <w:rFonts w:ascii="Arial" w:hAnsi="Arial" w:cs="Arial"/>
          <w:lang w:eastAsia="zh-CN"/>
        </w:rPr>
        <w:t>(horizontal and vertical)</w:t>
      </w:r>
      <w:r>
        <w:rPr>
          <w:rFonts w:ascii="Arial" w:hAnsi="Arial" w:cs="Arial"/>
          <w:lang w:eastAsia="zh-CN"/>
        </w:rPr>
        <w:t xml:space="preserve">, low latency, network efficiency </w:t>
      </w:r>
      <w:r w:rsidRPr="00A9544F">
        <w:rPr>
          <w:rFonts w:ascii="Arial" w:hAnsi="Arial" w:cs="Arial"/>
          <w:lang w:eastAsia="zh-CN"/>
        </w:rPr>
        <w:t>(scalability, RS overhead, etc.), and device efficiency (power consumption, complexity, etc.)</w:t>
      </w:r>
      <w:r w:rsidR="008D5AC8">
        <w:rPr>
          <w:rFonts w:ascii="Arial" w:hAnsi="Arial" w:cs="Arial"/>
          <w:lang w:eastAsia="zh-CN"/>
        </w:rPr>
        <w:t>, where the RAN1 centric objectives are listed as follows:</w:t>
      </w:r>
    </w:p>
    <w:tbl>
      <w:tblPr>
        <w:tblStyle w:val="af1"/>
        <w:tblW w:w="0" w:type="auto"/>
        <w:tblLook w:val="04A0" w:firstRow="1" w:lastRow="0" w:firstColumn="1" w:lastColumn="0" w:noHBand="0" w:noVBand="1"/>
      </w:tblPr>
      <w:tblGrid>
        <w:gridCol w:w="9962"/>
      </w:tblGrid>
      <w:tr w:rsidR="008D5AC8" w14:paraId="6C6EDFE1" w14:textId="77777777" w:rsidTr="008D5AC8">
        <w:tc>
          <w:tcPr>
            <w:tcW w:w="9962" w:type="dxa"/>
          </w:tcPr>
          <w:p w14:paraId="6FE3C12B" w14:textId="3BFD233A" w:rsidR="008D5AC8" w:rsidRPr="00843C2A" w:rsidRDefault="008D5AC8" w:rsidP="0068101B">
            <w:pPr>
              <w:snapToGrid w:val="0"/>
              <w:spacing w:after="0" w:line="288" w:lineRule="auto"/>
              <w:rPr>
                <w:rFonts w:ascii="Arial" w:eastAsia="Malgun Gothic" w:hAnsi="Arial" w:cs="Arial"/>
                <w:u w:val="single"/>
                <w:lang w:val="en-US" w:eastAsia="ko-KR"/>
              </w:rPr>
            </w:pPr>
            <w:bookmarkStart w:id="2" w:name="_Hlk57059510"/>
            <w:r w:rsidRPr="00843C2A">
              <w:rPr>
                <w:rFonts w:ascii="Arial" w:hAnsi="Arial" w:cs="Arial"/>
                <w:u w:val="single"/>
                <w:lang w:val="en-US" w:eastAsia="ko-KR"/>
              </w:rPr>
              <w:t>RAN1 centric objectives:</w:t>
            </w:r>
          </w:p>
          <w:bookmarkEnd w:id="2"/>
          <w:p w14:paraId="0F768E4D" w14:textId="5344B245" w:rsidR="008D5AC8" w:rsidRPr="00843C2A" w:rsidRDefault="008D5AC8" w:rsidP="0068101B">
            <w:pPr>
              <w:numPr>
                <w:ilvl w:val="0"/>
                <w:numId w:val="20"/>
              </w:numPr>
              <w:overflowPunct/>
              <w:autoSpaceDE/>
              <w:snapToGrid w:val="0"/>
              <w:spacing w:after="0" w:line="288" w:lineRule="auto"/>
              <w:ind w:left="714" w:hanging="357"/>
              <w:textAlignment w:val="auto"/>
              <w:rPr>
                <w:rFonts w:ascii="Arial" w:hAnsi="Arial" w:cs="Arial"/>
              </w:rPr>
            </w:pPr>
            <w:r w:rsidRPr="00843C2A">
              <w:rPr>
                <w:rFonts w:ascii="Arial" w:hAnsi="Arial" w:cs="Arial"/>
              </w:rPr>
              <w:t>Specify methods, measurements, signalling, and procedures for improving positioning accuracy of the Rel-16 NR positioning methods</w:t>
            </w:r>
            <w:r w:rsidRPr="00843C2A">
              <w:rPr>
                <w:rFonts w:ascii="Arial" w:hAnsi="Arial" w:cs="Arial"/>
                <w:u w:val="single"/>
              </w:rPr>
              <w:t xml:space="preserve"> </w:t>
            </w:r>
            <w:r w:rsidRPr="00843C2A">
              <w:rPr>
                <w:rFonts w:ascii="Arial" w:hAnsi="Arial" w:cs="Arial"/>
              </w:rPr>
              <w:t xml:space="preserve">by mitigating UE Rx/Tx and/or gNB Rx/Tx </w:t>
            </w:r>
            <w:r w:rsidR="0038030D">
              <w:rPr>
                <w:rFonts w:ascii="Arial" w:hAnsi="Arial" w:cs="Arial"/>
              </w:rPr>
              <w:t>timing errors</w:t>
            </w:r>
            <w:r w:rsidRPr="00843C2A">
              <w:rPr>
                <w:rFonts w:ascii="Arial" w:hAnsi="Arial" w:cs="Arial"/>
              </w:rPr>
              <w:t>, including</w:t>
            </w:r>
            <w:r w:rsidRPr="00843C2A">
              <w:rPr>
                <w:rFonts w:ascii="Arial" w:eastAsia="MS Mincho" w:hAnsi="Arial" w:cs="Arial"/>
              </w:rPr>
              <w:t xml:space="preserve"> [RAN1]</w:t>
            </w:r>
          </w:p>
          <w:p w14:paraId="523DE73B" w14:textId="77777777" w:rsidR="008D5AC8" w:rsidRPr="00843C2A" w:rsidRDefault="008D5AC8" w:rsidP="0068101B">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DL, UL and DL+UL positioning methods</w:t>
            </w:r>
          </w:p>
          <w:p w14:paraId="47E5AC4D" w14:textId="297B18C9" w:rsidR="008D5AC8" w:rsidRPr="00843C2A" w:rsidRDefault="008D5AC8" w:rsidP="0068101B">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UE-based and UE-assisted positioning solutions</w:t>
            </w:r>
          </w:p>
          <w:p w14:paraId="510FEA60" w14:textId="77777777" w:rsidR="008D5AC8" w:rsidRPr="00843C2A" w:rsidRDefault="008D5AC8" w:rsidP="000B34EF">
            <w:pPr>
              <w:numPr>
                <w:ilvl w:val="0"/>
                <w:numId w:val="20"/>
              </w:numPr>
              <w:overflowPunct/>
              <w:autoSpaceDE/>
              <w:snapToGrid w:val="0"/>
              <w:spacing w:after="0" w:line="288" w:lineRule="auto"/>
              <w:ind w:left="714" w:hanging="357"/>
              <w:textAlignment w:val="auto"/>
              <w:rPr>
                <w:rFonts w:ascii="Arial" w:eastAsia="MS Mincho" w:hAnsi="Arial" w:cs="Arial"/>
              </w:rPr>
            </w:pPr>
            <w:r w:rsidRPr="000B34EF">
              <w:rPr>
                <w:rFonts w:ascii="Arial" w:hAnsi="Arial" w:cs="Arial"/>
              </w:rPr>
              <w:t>Specify</w:t>
            </w:r>
            <w:r w:rsidRPr="00843C2A">
              <w:rPr>
                <w:rFonts w:ascii="Arial" w:eastAsia="MS Mincho" w:hAnsi="Arial" w:cs="Arial"/>
              </w:rPr>
              <w:t xml:space="preserve"> the procedure, measurements, reporting, and signalling for improving the accuracy of [RAN1]</w:t>
            </w:r>
          </w:p>
          <w:p w14:paraId="6A9F4DFF" w14:textId="77777777" w:rsidR="008D5AC8" w:rsidRPr="00843C2A" w:rsidRDefault="008D5AC8" w:rsidP="0068101B">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UL AoA for network-based positioning solutions.</w:t>
            </w:r>
          </w:p>
          <w:p w14:paraId="7C8029C4" w14:textId="77777777" w:rsidR="008D5AC8" w:rsidRPr="00843C2A" w:rsidRDefault="008D5AC8" w:rsidP="0068101B">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DL-AoD for UE-based and network-based (including UE-assisted) positioning solutions.</w:t>
            </w:r>
          </w:p>
          <w:p w14:paraId="736B0A16" w14:textId="7272A864" w:rsidR="008D5AC8" w:rsidRPr="008D5AC8" w:rsidRDefault="008D5AC8" w:rsidP="0068101B">
            <w:pPr>
              <w:snapToGrid w:val="0"/>
              <w:spacing w:afterLines="50" w:line="288" w:lineRule="auto"/>
              <w:ind w:left="720"/>
              <w:rPr>
                <w:rFonts w:eastAsia="MS Mincho"/>
              </w:rPr>
            </w:pPr>
            <w:r w:rsidRPr="00843C2A">
              <w:rPr>
                <w:rFonts w:ascii="Arial" w:eastAsia="MS Mincho" w:hAnsi="Arial" w:cs="Arial"/>
              </w:rPr>
              <w:t>Note: RAN1 will discuss the candidate solutions and provide updates for this objective, with status to be reviewed in RAN#91e.</w:t>
            </w:r>
          </w:p>
        </w:tc>
      </w:tr>
    </w:tbl>
    <w:p w14:paraId="6AC7BF0A" w14:textId="4DF6F0A7" w:rsidR="006B0F9F" w:rsidRDefault="00231465" w:rsidP="0068101B">
      <w:pPr>
        <w:spacing w:beforeLines="50" w:before="120" w:after="0" w:line="288" w:lineRule="auto"/>
        <w:jc w:val="both"/>
        <w:rPr>
          <w:rFonts w:ascii="Arial" w:hAnsi="Arial" w:cs="Arial"/>
          <w:lang w:eastAsia="zh-CN"/>
        </w:rPr>
      </w:pPr>
      <w:r>
        <w:rPr>
          <w:rFonts w:ascii="Arial" w:hAnsi="Arial" w:cs="Arial"/>
          <w:lang w:eastAsia="zh-CN"/>
        </w:rPr>
        <w:t>In the RAN1#10</w:t>
      </w:r>
      <w:r w:rsidR="00EA760C">
        <w:rPr>
          <w:rFonts w:ascii="Arial" w:hAnsi="Arial" w:cs="Arial"/>
          <w:lang w:eastAsia="zh-CN"/>
        </w:rPr>
        <w:t>5</w:t>
      </w:r>
      <w:r w:rsidR="00F219ED">
        <w:rPr>
          <w:rFonts w:ascii="Arial" w:hAnsi="Arial" w:cs="Arial"/>
          <w:lang w:eastAsia="zh-CN"/>
        </w:rPr>
        <w:t>-</w:t>
      </w:r>
      <w:r>
        <w:rPr>
          <w:rFonts w:ascii="Arial" w:hAnsi="Arial" w:cs="Arial"/>
          <w:lang w:eastAsia="zh-CN"/>
        </w:rPr>
        <w:t>e meeting, issues such as methods of mitigating UE/gNB Rx/Tx timing errors</w:t>
      </w:r>
      <w:r w:rsidR="0058116D">
        <w:rPr>
          <w:rFonts w:ascii="Arial" w:hAnsi="Arial" w:cs="Arial"/>
          <w:lang w:eastAsia="zh-CN"/>
        </w:rPr>
        <w:t xml:space="preserve"> and reference devices</w:t>
      </w:r>
      <w:r w:rsidR="00584777">
        <w:rPr>
          <w:rFonts w:ascii="Arial" w:hAnsi="Arial" w:cs="Arial"/>
          <w:lang w:eastAsia="zh-CN"/>
        </w:rPr>
        <w:t xml:space="preserve"> were</w:t>
      </w:r>
      <w:r>
        <w:rPr>
          <w:rFonts w:ascii="Arial" w:hAnsi="Arial" w:cs="Arial"/>
          <w:lang w:eastAsia="zh-CN"/>
        </w:rPr>
        <w:t xml:space="preserve"> intensively discussed. </w:t>
      </w:r>
      <w:r w:rsidR="00BD30C4">
        <w:rPr>
          <w:rFonts w:ascii="Arial" w:hAnsi="Arial" w:cs="Arial"/>
          <w:lang w:eastAsia="zh-CN"/>
        </w:rPr>
        <w:t xml:space="preserve">In this contribution, </w:t>
      </w:r>
      <w:r w:rsidR="008B68F3">
        <w:rPr>
          <w:rFonts w:ascii="Arial" w:hAnsi="Arial" w:cs="Arial"/>
          <w:lang w:eastAsia="zh-CN"/>
        </w:rPr>
        <w:t xml:space="preserve">we </w:t>
      </w:r>
      <w:r>
        <w:rPr>
          <w:rFonts w:ascii="Arial" w:hAnsi="Arial" w:cs="Arial"/>
          <w:lang w:eastAsia="zh-CN"/>
        </w:rPr>
        <w:t xml:space="preserve">continually </w:t>
      </w:r>
      <w:r w:rsidR="00221A89">
        <w:rPr>
          <w:rFonts w:ascii="Arial" w:hAnsi="Arial" w:cs="Arial"/>
          <w:lang w:eastAsia="zh-CN"/>
        </w:rPr>
        <w:t>discuss on the</w:t>
      </w:r>
      <w:r w:rsidR="00DB47DA">
        <w:rPr>
          <w:rFonts w:ascii="Arial" w:hAnsi="Arial" w:cs="Arial"/>
          <w:lang w:eastAsia="zh-CN"/>
        </w:rPr>
        <w:t xml:space="preserve"> remaining issues</w:t>
      </w:r>
      <w:r w:rsidR="00221A89">
        <w:rPr>
          <w:rFonts w:ascii="Arial" w:hAnsi="Arial" w:cs="Arial"/>
          <w:lang w:eastAsia="zh-CN"/>
        </w:rPr>
        <w:t xml:space="preserve"> to mitigate the UE</w:t>
      </w:r>
      <w:r w:rsidR="00313575">
        <w:rPr>
          <w:rFonts w:ascii="Arial" w:hAnsi="Arial" w:cs="Arial"/>
          <w:lang w:eastAsia="zh-CN"/>
        </w:rPr>
        <w:t>/gNB</w:t>
      </w:r>
      <w:r w:rsidR="00221A89">
        <w:rPr>
          <w:rFonts w:ascii="Arial" w:hAnsi="Arial" w:cs="Arial"/>
          <w:lang w:eastAsia="zh-CN"/>
        </w:rPr>
        <w:t xml:space="preserve"> Rx/Tx </w:t>
      </w:r>
      <w:r w:rsidR="0038030D">
        <w:rPr>
          <w:rFonts w:ascii="Arial" w:hAnsi="Arial" w:cs="Arial"/>
          <w:lang w:eastAsia="zh-CN"/>
        </w:rPr>
        <w:t>timing errors</w:t>
      </w:r>
      <w:r w:rsidR="00221A89">
        <w:rPr>
          <w:rFonts w:ascii="Arial" w:hAnsi="Arial" w:cs="Arial"/>
          <w:lang w:eastAsia="zh-CN"/>
        </w:rPr>
        <w:t xml:space="preserve"> to enhance the positioning accuracy.</w:t>
      </w:r>
    </w:p>
    <w:p w14:paraId="29BAB49D" w14:textId="6B6171DF" w:rsidR="0090649A" w:rsidRDefault="0090649A" w:rsidP="0090649A">
      <w:pPr>
        <w:pStyle w:val="3GPPH1"/>
        <w:spacing w:line="288" w:lineRule="auto"/>
        <w:ind w:left="425" w:hanging="425"/>
        <w:jc w:val="both"/>
        <w:rPr>
          <w:rFonts w:cs="Arial"/>
          <w:b/>
          <w:sz w:val="30"/>
          <w:szCs w:val="30"/>
        </w:rPr>
      </w:pPr>
      <w:r>
        <w:rPr>
          <w:rFonts w:cs="Arial" w:hint="eastAsia"/>
          <w:b/>
          <w:sz w:val="30"/>
          <w:szCs w:val="30"/>
          <w:lang w:eastAsia="zh-CN"/>
        </w:rPr>
        <w:t>M</w:t>
      </w:r>
      <w:r>
        <w:rPr>
          <w:rFonts w:cs="Arial"/>
          <w:b/>
          <w:sz w:val="30"/>
          <w:szCs w:val="30"/>
          <w:lang w:eastAsia="zh-CN"/>
        </w:rPr>
        <w:t xml:space="preserve">ethods for mitigating </w:t>
      </w:r>
      <w:r w:rsidR="007D5B8F">
        <w:rPr>
          <w:rFonts w:cs="Arial"/>
          <w:b/>
          <w:sz w:val="30"/>
          <w:szCs w:val="30"/>
          <w:lang w:eastAsia="zh-CN"/>
        </w:rPr>
        <w:t>gNB</w:t>
      </w:r>
      <w:r w:rsidR="00AC1496">
        <w:rPr>
          <w:rFonts w:cs="Arial"/>
          <w:b/>
          <w:sz w:val="30"/>
          <w:szCs w:val="30"/>
          <w:lang w:eastAsia="zh-CN"/>
        </w:rPr>
        <w:t>/UE</w:t>
      </w:r>
      <w:r>
        <w:rPr>
          <w:rFonts w:cs="Arial"/>
          <w:b/>
          <w:sz w:val="30"/>
          <w:szCs w:val="30"/>
          <w:lang w:eastAsia="zh-CN"/>
        </w:rPr>
        <w:t xml:space="preserve"> Rx/Tx timing errors</w:t>
      </w:r>
    </w:p>
    <w:p w14:paraId="4F5BF174" w14:textId="69635182" w:rsidR="006122F5" w:rsidRPr="0090649A" w:rsidRDefault="00782C00" w:rsidP="0090649A">
      <w:pPr>
        <w:pStyle w:val="3GPPH2"/>
        <w:numPr>
          <w:ilvl w:val="0"/>
          <w:numId w:val="0"/>
        </w:numPr>
        <w:rPr>
          <w:sz w:val="24"/>
          <w:szCs w:val="24"/>
          <w:lang w:eastAsia="zh-CN"/>
        </w:rPr>
      </w:pPr>
      <w:r>
        <w:rPr>
          <w:sz w:val="24"/>
          <w:szCs w:val="24"/>
          <w:lang w:eastAsia="zh-CN"/>
        </w:rPr>
        <w:t>2</w:t>
      </w:r>
      <w:r w:rsidR="0090649A">
        <w:rPr>
          <w:sz w:val="24"/>
          <w:szCs w:val="24"/>
          <w:lang w:eastAsia="zh-CN"/>
        </w:rPr>
        <w:t>.1</w:t>
      </w:r>
      <w:r w:rsidR="006122F5" w:rsidRPr="0090649A">
        <w:rPr>
          <w:sz w:val="24"/>
          <w:szCs w:val="24"/>
          <w:lang w:eastAsia="zh-CN"/>
        </w:rPr>
        <w:t xml:space="preserve"> Mitigation of gNB/UE Rx/Tx timing errors</w:t>
      </w:r>
      <w:r w:rsidR="00FC0758" w:rsidRPr="0090649A">
        <w:rPr>
          <w:sz w:val="24"/>
          <w:szCs w:val="24"/>
          <w:lang w:eastAsia="zh-CN"/>
        </w:rPr>
        <w:t xml:space="preserve"> </w:t>
      </w:r>
      <w:r w:rsidR="00B13EA6" w:rsidRPr="0090649A">
        <w:rPr>
          <w:sz w:val="24"/>
          <w:szCs w:val="24"/>
          <w:lang w:eastAsia="zh-CN"/>
        </w:rPr>
        <w:t xml:space="preserve">for </w:t>
      </w:r>
      <w:r w:rsidR="006122F5" w:rsidRPr="0090649A">
        <w:rPr>
          <w:sz w:val="24"/>
          <w:szCs w:val="24"/>
          <w:lang w:eastAsia="zh-CN"/>
        </w:rPr>
        <w:t>DL</w:t>
      </w:r>
      <w:r w:rsidR="00B13EA6" w:rsidRPr="0090649A">
        <w:rPr>
          <w:sz w:val="24"/>
          <w:szCs w:val="24"/>
          <w:lang w:eastAsia="zh-CN"/>
        </w:rPr>
        <w:t>-TDOA</w:t>
      </w:r>
    </w:p>
    <w:p w14:paraId="759E96A0" w14:textId="36189415" w:rsidR="00FF3F8A" w:rsidRDefault="00EA056C" w:rsidP="002F4854">
      <w:pPr>
        <w:spacing w:beforeLines="50" w:before="120" w:after="0" w:line="288" w:lineRule="auto"/>
        <w:jc w:val="both"/>
        <w:rPr>
          <w:rFonts w:ascii="Arial" w:hAnsi="Arial" w:cs="Arial"/>
          <w:lang w:eastAsia="zh-CN"/>
        </w:rPr>
      </w:pPr>
      <w:r w:rsidRPr="00EA056C">
        <w:rPr>
          <w:rFonts w:ascii="Arial" w:hAnsi="Arial" w:cs="Arial" w:hint="eastAsia"/>
          <w:lang w:eastAsia="zh-CN"/>
        </w:rPr>
        <w:t>I</w:t>
      </w:r>
      <w:r w:rsidRPr="00EA056C">
        <w:rPr>
          <w:rFonts w:ascii="Arial" w:hAnsi="Arial" w:cs="Arial"/>
          <w:lang w:eastAsia="zh-CN"/>
        </w:rPr>
        <w:t xml:space="preserve">n </w:t>
      </w:r>
      <w:r w:rsidR="00F54411">
        <w:rPr>
          <w:rFonts w:ascii="Arial" w:hAnsi="Arial" w:cs="Arial"/>
          <w:lang w:eastAsia="zh-CN"/>
        </w:rPr>
        <w:t>RAN1#104-e meeting, a long list of options was proposed for further studied, but only some of them were agreed in the RAN1#104b-e meeting. In the last RAN1 meeting</w:t>
      </w:r>
      <w:r w:rsidR="000D58C8">
        <w:rPr>
          <w:rFonts w:ascii="Arial" w:hAnsi="Arial" w:cs="Arial"/>
          <w:lang w:eastAsia="zh-CN"/>
        </w:rPr>
        <w:t>, multiple solutions were discussed, however, no consensus was made regarding the enhancements on DL-TDOA.</w:t>
      </w:r>
      <w:r w:rsidR="002F4854">
        <w:rPr>
          <w:rFonts w:ascii="Arial" w:hAnsi="Arial" w:cs="Arial" w:hint="eastAsia"/>
          <w:lang w:eastAsia="zh-CN"/>
        </w:rPr>
        <w:t xml:space="preserve"> </w:t>
      </w:r>
      <w:r w:rsidR="006E77EB">
        <w:rPr>
          <w:rFonts w:ascii="Arial" w:hAnsi="Arial" w:cs="Arial"/>
          <w:lang w:eastAsia="zh-CN"/>
        </w:rPr>
        <w:t xml:space="preserve">The options for further study are </w:t>
      </w:r>
      <w:r w:rsidR="002F4854">
        <w:rPr>
          <w:rFonts w:ascii="Arial" w:hAnsi="Arial" w:cs="Arial"/>
          <w:lang w:eastAsia="zh-CN"/>
        </w:rPr>
        <w:t>recapped</w:t>
      </w:r>
      <w:r w:rsidR="006E77EB">
        <w:rPr>
          <w:rFonts w:ascii="Arial" w:hAnsi="Arial" w:cs="Arial"/>
          <w:lang w:eastAsia="zh-CN"/>
        </w:rPr>
        <w:t xml:space="preserve"> as follows:</w:t>
      </w:r>
    </w:p>
    <w:tbl>
      <w:tblPr>
        <w:tblStyle w:val="af1"/>
        <w:tblW w:w="0" w:type="auto"/>
        <w:tblLook w:val="04A0" w:firstRow="1" w:lastRow="0" w:firstColumn="1" w:lastColumn="0" w:noHBand="0" w:noVBand="1"/>
      </w:tblPr>
      <w:tblGrid>
        <w:gridCol w:w="9962"/>
      </w:tblGrid>
      <w:tr w:rsidR="006E77EB" w:rsidRPr="00F03365" w14:paraId="6D609AF4" w14:textId="77777777" w:rsidTr="006E77EB">
        <w:tc>
          <w:tcPr>
            <w:tcW w:w="9962" w:type="dxa"/>
          </w:tcPr>
          <w:p w14:paraId="59428D88" w14:textId="77777777" w:rsidR="00F03365" w:rsidRPr="00F03365" w:rsidRDefault="00F03365" w:rsidP="00F03365">
            <w:pPr>
              <w:adjustRightInd/>
              <w:spacing w:beforeLines="50" w:after="0" w:line="288" w:lineRule="auto"/>
              <w:rPr>
                <w:rFonts w:ascii="Arial" w:hAnsi="Arial" w:cs="Arial"/>
              </w:rPr>
            </w:pPr>
            <w:r w:rsidRPr="00F03365">
              <w:rPr>
                <w:rFonts w:ascii="Arial" w:hAnsi="Arial" w:cs="Arial"/>
                <w:highlight w:val="yellow"/>
              </w:rPr>
              <w:t>Proposal 3.1-1</w:t>
            </w:r>
            <w:r w:rsidRPr="00F03365">
              <w:rPr>
                <w:rFonts w:ascii="Arial" w:hAnsi="Arial" w:cs="Arial"/>
              </w:rPr>
              <w:t xml:space="preserve"> (Revision </w:t>
            </w:r>
            <w:proofErr w:type="gramStart"/>
            <w:r w:rsidRPr="00F03365">
              <w:rPr>
                <w:rFonts w:ascii="Arial" w:hAnsi="Arial" w:cs="Arial"/>
              </w:rPr>
              <w:t>3)(</w:t>
            </w:r>
            <w:proofErr w:type="gramEnd"/>
            <w:r w:rsidRPr="00F03365">
              <w:rPr>
                <w:rFonts w:ascii="Arial" w:hAnsi="Arial" w:cs="Arial"/>
              </w:rPr>
              <w:t>H)</w:t>
            </w:r>
          </w:p>
          <w:p w14:paraId="6237B518" w14:textId="77777777" w:rsidR="006E77EB" w:rsidRPr="00F03365" w:rsidRDefault="00F03365" w:rsidP="00F03365">
            <w:pPr>
              <w:pStyle w:val="af9"/>
              <w:numPr>
                <w:ilvl w:val="0"/>
                <w:numId w:val="25"/>
              </w:numPr>
              <w:spacing w:before="0" w:line="288" w:lineRule="auto"/>
              <w:rPr>
                <w:rFonts w:ascii="Arial" w:hAnsi="Arial" w:cs="Arial"/>
                <w:sz w:val="20"/>
                <w:szCs w:val="20"/>
                <w:lang w:eastAsia="zh-CN"/>
              </w:rPr>
            </w:pPr>
            <w:r w:rsidRPr="00F03365">
              <w:rPr>
                <w:rFonts w:ascii="Arial" w:eastAsia="宋体" w:hAnsi="Arial" w:cs="Arial"/>
                <w:sz w:val="20"/>
                <w:szCs w:val="20"/>
                <w:lang w:eastAsia="zh-CN"/>
              </w:rPr>
              <w:lastRenderedPageBreak/>
              <w:t>Subject to UE capability, support UE to include two UE Rx TEG IDs for each DL RSTD measurement in a DL TDOA measurement report. The two UE Rx TEG IDs can be the same or different.</w:t>
            </w:r>
          </w:p>
          <w:p w14:paraId="73C396F3" w14:textId="77777777" w:rsidR="00F03365" w:rsidRPr="00F03365" w:rsidRDefault="00F03365" w:rsidP="009009BA">
            <w:pPr>
              <w:adjustRightInd/>
              <w:spacing w:beforeLines="50" w:after="0" w:line="288" w:lineRule="auto"/>
              <w:rPr>
                <w:rFonts w:ascii="Arial" w:hAnsi="Arial" w:cs="Arial"/>
                <w:highlight w:val="magenta"/>
              </w:rPr>
            </w:pPr>
            <w:bookmarkStart w:id="3" w:name="_Hlk72948851"/>
            <w:r w:rsidRPr="00F03365">
              <w:rPr>
                <w:rFonts w:ascii="Arial" w:hAnsi="Arial" w:cs="Arial"/>
                <w:highlight w:val="yellow"/>
              </w:rPr>
              <w:t>Proposal 3.1-3</w:t>
            </w:r>
            <w:r w:rsidRPr="00F03365">
              <w:rPr>
                <w:rFonts w:ascii="Arial" w:hAnsi="Arial" w:cs="Arial"/>
              </w:rPr>
              <w:t xml:space="preserve"> (Revision </w:t>
            </w:r>
            <w:proofErr w:type="gramStart"/>
            <w:r w:rsidRPr="00F03365">
              <w:rPr>
                <w:rFonts w:ascii="Arial" w:hAnsi="Arial" w:cs="Arial"/>
              </w:rPr>
              <w:t>3)(</w:t>
            </w:r>
            <w:proofErr w:type="gramEnd"/>
            <w:r w:rsidRPr="00F03365">
              <w:rPr>
                <w:rFonts w:ascii="Arial" w:hAnsi="Arial" w:cs="Arial"/>
              </w:rPr>
              <w:t>H)</w:t>
            </w:r>
          </w:p>
          <w:bookmarkEnd w:id="3"/>
          <w:p w14:paraId="3182DC1E" w14:textId="77777777" w:rsidR="00F03365" w:rsidRPr="00F03365" w:rsidRDefault="00F03365" w:rsidP="00F03365">
            <w:pPr>
              <w:pStyle w:val="af9"/>
              <w:numPr>
                <w:ilvl w:val="0"/>
                <w:numId w:val="25"/>
              </w:numPr>
              <w:spacing w:before="0" w:line="288" w:lineRule="auto"/>
              <w:rPr>
                <w:rFonts w:ascii="Arial" w:hAnsi="Arial" w:cs="Arial"/>
                <w:sz w:val="20"/>
                <w:szCs w:val="20"/>
                <w:lang w:eastAsia="zh-CN"/>
              </w:rPr>
            </w:pPr>
            <w:r w:rsidRPr="00F03365">
              <w:rPr>
                <w:rFonts w:ascii="Arial" w:hAnsi="Arial" w:cs="Arial"/>
                <w:sz w:val="20"/>
                <w:szCs w:val="20"/>
                <w:lang w:eastAsia="zh-CN"/>
              </w:rPr>
              <w:t xml:space="preserve">Subject to UE’s capability, support a UE to measure </w:t>
            </w:r>
            <w:r w:rsidRPr="00F03365">
              <w:rPr>
                <w:rFonts w:ascii="Arial" w:hAnsi="Arial" w:cs="Arial"/>
                <w:i/>
                <w:iCs/>
                <w:sz w:val="20"/>
                <w:szCs w:val="20"/>
                <w:lang w:eastAsia="zh-CN"/>
              </w:rPr>
              <w:t xml:space="preserve">the same </w:t>
            </w:r>
            <w:r w:rsidRPr="00F03365">
              <w:rPr>
                <w:rFonts w:ascii="Arial" w:hAnsi="Arial" w:cs="Arial"/>
                <w:sz w:val="20"/>
                <w:szCs w:val="20"/>
                <w:lang w:eastAsia="zh-CN"/>
              </w:rPr>
              <w:t xml:space="preserve">DL PRS resource </w:t>
            </w:r>
            <w:r w:rsidRPr="00F03365">
              <w:rPr>
                <w:rFonts w:ascii="Arial" w:hAnsi="Arial" w:cs="Arial"/>
                <w:i/>
                <w:iCs/>
                <w:strike/>
                <w:color w:val="FF0000"/>
                <w:sz w:val="20"/>
                <w:szCs w:val="20"/>
                <w:lang w:eastAsia="zh-CN"/>
              </w:rPr>
              <w:t xml:space="preserve">or different </w:t>
            </w:r>
            <w:r w:rsidRPr="00F03365">
              <w:rPr>
                <w:rFonts w:ascii="Arial" w:hAnsi="Arial" w:cs="Arial"/>
                <w:strike/>
                <w:color w:val="FF0000"/>
                <w:sz w:val="20"/>
                <w:szCs w:val="20"/>
                <w:lang w:eastAsia="zh-CN"/>
              </w:rPr>
              <w:t>DL PRS resources</w:t>
            </w:r>
            <w:r w:rsidRPr="00F03365">
              <w:rPr>
                <w:rFonts w:ascii="Arial" w:hAnsi="Arial" w:cs="Arial"/>
                <w:sz w:val="20"/>
                <w:szCs w:val="20"/>
                <w:lang w:eastAsia="zh-CN"/>
              </w:rPr>
              <w:t xml:space="preserve"> from a TRP </w:t>
            </w:r>
            <w:r w:rsidRPr="00F03365">
              <w:rPr>
                <w:rFonts w:ascii="Arial" w:hAnsi="Arial" w:cs="Arial"/>
                <w:i/>
                <w:iCs/>
                <w:sz w:val="20"/>
                <w:szCs w:val="20"/>
                <w:lang w:eastAsia="zh-CN"/>
              </w:rPr>
              <w:t>with different UE Rx TEGs</w:t>
            </w:r>
            <w:r w:rsidRPr="00F03365">
              <w:rPr>
                <w:rFonts w:ascii="Arial" w:hAnsi="Arial" w:cs="Arial"/>
                <w:sz w:val="20"/>
                <w:szCs w:val="20"/>
                <w:lang w:eastAsia="zh-CN"/>
              </w:rPr>
              <w:t>, and report corresponding RSTD measurements.</w:t>
            </w:r>
          </w:p>
          <w:p w14:paraId="6ABF4F62" w14:textId="77777777" w:rsidR="00F03365" w:rsidRPr="00F03365" w:rsidRDefault="00F03365" w:rsidP="00F03365">
            <w:pPr>
              <w:pStyle w:val="af9"/>
              <w:numPr>
                <w:ilvl w:val="0"/>
                <w:numId w:val="25"/>
              </w:numPr>
              <w:spacing w:before="0" w:line="288" w:lineRule="auto"/>
              <w:rPr>
                <w:rFonts w:ascii="Arial" w:hAnsi="Arial" w:cs="Arial"/>
                <w:sz w:val="20"/>
                <w:szCs w:val="20"/>
                <w:lang w:eastAsia="zh-CN"/>
              </w:rPr>
            </w:pPr>
            <w:r w:rsidRPr="00F03365">
              <w:rPr>
                <w:rFonts w:ascii="Arial" w:hAnsi="Arial" w:cs="Arial"/>
                <w:sz w:val="20"/>
                <w:szCs w:val="20"/>
                <w:lang w:eastAsia="zh-CN"/>
              </w:rPr>
              <w:t>FFS: details of the Signaling, procedures, and UE capability</w:t>
            </w:r>
          </w:p>
          <w:p w14:paraId="48554EA6" w14:textId="77777777" w:rsidR="00F03365" w:rsidRPr="00F03365" w:rsidRDefault="00F03365" w:rsidP="009009BA">
            <w:pPr>
              <w:adjustRightInd/>
              <w:spacing w:beforeLines="50" w:after="0" w:line="288" w:lineRule="auto"/>
              <w:rPr>
                <w:rFonts w:ascii="Arial" w:hAnsi="Arial" w:cs="Arial"/>
                <w:highlight w:val="magenta"/>
              </w:rPr>
            </w:pPr>
            <w:r w:rsidRPr="00F03365">
              <w:rPr>
                <w:rFonts w:ascii="Arial" w:hAnsi="Arial" w:cs="Arial"/>
                <w:highlight w:val="yellow"/>
              </w:rPr>
              <w:t>Proposal 3.1-4</w:t>
            </w:r>
            <w:r w:rsidRPr="00F03365">
              <w:rPr>
                <w:rFonts w:ascii="Arial" w:hAnsi="Arial" w:cs="Arial"/>
              </w:rPr>
              <w:t xml:space="preserve"> (Revision 1)</w:t>
            </w:r>
          </w:p>
          <w:p w14:paraId="04F705A5" w14:textId="77777777" w:rsidR="00F03365" w:rsidRPr="00F03365" w:rsidRDefault="00F03365" w:rsidP="00F03365">
            <w:pPr>
              <w:pStyle w:val="af9"/>
              <w:numPr>
                <w:ilvl w:val="0"/>
                <w:numId w:val="25"/>
              </w:numPr>
              <w:spacing w:before="0" w:line="288" w:lineRule="auto"/>
              <w:rPr>
                <w:rFonts w:ascii="Arial" w:hAnsi="Arial" w:cs="Arial"/>
                <w:sz w:val="20"/>
                <w:szCs w:val="20"/>
                <w:lang w:eastAsia="zh-CN"/>
              </w:rPr>
            </w:pPr>
            <w:r w:rsidRPr="00F03365">
              <w:rPr>
                <w:rFonts w:ascii="Arial" w:eastAsia="宋体" w:hAnsi="Arial" w:cs="Arial"/>
                <w:sz w:val="20"/>
                <w:szCs w:val="20"/>
                <w:lang w:eastAsia="zh-CN"/>
              </w:rPr>
              <w:t>For UE-based DL-TDOA, from RAN1’s perspective, it should be supported for a UE to receive the Tx-TEG information for each PRS resource in broadcast assistance data if the TRP has multiple TEGs.</w:t>
            </w:r>
          </w:p>
          <w:p w14:paraId="4D5E1F66" w14:textId="77777777" w:rsidR="00F03365" w:rsidRPr="00F03365" w:rsidRDefault="00F03365" w:rsidP="009009BA">
            <w:pPr>
              <w:adjustRightInd/>
              <w:spacing w:beforeLines="50" w:after="0" w:line="288" w:lineRule="auto"/>
              <w:rPr>
                <w:rFonts w:ascii="Arial" w:hAnsi="Arial" w:cs="Arial"/>
                <w:highlight w:val="magenta"/>
              </w:rPr>
            </w:pPr>
            <w:r w:rsidRPr="00F03365">
              <w:rPr>
                <w:rFonts w:ascii="Arial" w:hAnsi="Arial" w:cs="Arial"/>
                <w:highlight w:val="yellow"/>
              </w:rPr>
              <w:t>Proposal 3.1-6</w:t>
            </w:r>
            <w:r w:rsidRPr="00F03365">
              <w:rPr>
                <w:rFonts w:ascii="Arial" w:hAnsi="Arial" w:cs="Arial"/>
              </w:rPr>
              <w:t xml:space="preserve"> (Revision 1)</w:t>
            </w:r>
          </w:p>
          <w:p w14:paraId="2EE7775A" w14:textId="77777777" w:rsidR="00F03365" w:rsidRPr="00F03365" w:rsidRDefault="00F03365" w:rsidP="00F03365">
            <w:pPr>
              <w:pStyle w:val="af9"/>
              <w:numPr>
                <w:ilvl w:val="0"/>
                <w:numId w:val="35"/>
              </w:numPr>
              <w:spacing w:before="0" w:line="288" w:lineRule="auto"/>
              <w:ind w:left="720"/>
              <w:rPr>
                <w:rFonts w:ascii="Arial" w:eastAsia="宋体" w:hAnsi="Arial" w:cs="Arial"/>
                <w:sz w:val="20"/>
                <w:szCs w:val="20"/>
                <w:lang w:eastAsia="zh-CN"/>
              </w:rPr>
            </w:pPr>
            <w:r w:rsidRPr="00F03365">
              <w:rPr>
                <w:rFonts w:ascii="Arial" w:eastAsia="宋体" w:hAnsi="Arial" w:cs="Arial"/>
                <w:sz w:val="20"/>
                <w:szCs w:val="20"/>
                <w:lang w:eastAsia="zh-CN"/>
              </w:rPr>
              <w:t xml:space="preserve">For UE-assisted DL-TDOA positioning, support </w:t>
            </w:r>
          </w:p>
          <w:p w14:paraId="00DA95BC" w14:textId="77777777" w:rsidR="00F03365" w:rsidRPr="00F03365" w:rsidRDefault="00F03365" w:rsidP="00F03365">
            <w:pPr>
              <w:pStyle w:val="af9"/>
              <w:numPr>
                <w:ilvl w:val="1"/>
                <w:numId w:val="35"/>
              </w:numPr>
              <w:spacing w:before="0" w:line="288" w:lineRule="auto"/>
              <w:ind w:left="1440"/>
              <w:rPr>
                <w:rFonts w:ascii="Arial" w:eastAsia="宋体" w:hAnsi="Arial" w:cs="Arial"/>
                <w:sz w:val="20"/>
                <w:szCs w:val="20"/>
                <w:lang w:eastAsia="zh-CN"/>
              </w:rPr>
            </w:pPr>
            <w:r w:rsidRPr="00F03365">
              <w:rPr>
                <w:rFonts w:ascii="Arial" w:eastAsia="宋体" w:hAnsi="Arial" w:cs="Arial"/>
                <w:sz w:val="20"/>
                <w:szCs w:val="20"/>
                <w:lang w:eastAsia="zh-CN"/>
              </w:rPr>
              <w:t>TRP to provide the LMF with the Tx timing error differences between Tx TEGs (Option 8)</w:t>
            </w:r>
          </w:p>
          <w:p w14:paraId="10216D09" w14:textId="560597FC" w:rsidR="00F03365" w:rsidRPr="00F03365" w:rsidRDefault="00F03365" w:rsidP="00F03365">
            <w:pPr>
              <w:pStyle w:val="af9"/>
              <w:numPr>
                <w:ilvl w:val="1"/>
                <w:numId w:val="35"/>
              </w:numPr>
              <w:spacing w:before="0" w:afterLines="50" w:after="120" w:line="288" w:lineRule="auto"/>
              <w:ind w:left="1434" w:hanging="357"/>
              <w:rPr>
                <w:rFonts w:ascii="Arial" w:eastAsia="宋体" w:hAnsi="Arial" w:cs="Arial"/>
                <w:sz w:val="20"/>
                <w:szCs w:val="20"/>
                <w:lang w:eastAsia="zh-CN"/>
              </w:rPr>
            </w:pPr>
            <w:r w:rsidRPr="00F03365">
              <w:rPr>
                <w:rFonts w:ascii="Arial" w:eastAsia="宋体" w:hAnsi="Arial" w:cs="Arial"/>
                <w:sz w:val="20"/>
                <w:szCs w:val="20"/>
                <w:lang w:eastAsia="zh-CN"/>
              </w:rPr>
              <w:t>LMF to provide UE with the Tx timing error differences between Tx TEGs (Option 9)</w:t>
            </w:r>
          </w:p>
        </w:tc>
      </w:tr>
    </w:tbl>
    <w:p w14:paraId="0B73DD01" w14:textId="32C41A44" w:rsidR="007E6C5B" w:rsidRDefault="00403F81" w:rsidP="000A1C86">
      <w:pPr>
        <w:spacing w:beforeLines="50" w:before="120" w:after="60" w:line="288" w:lineRule="auto"/>
        <w:jc w:val="both"/>
        <w:rPr>
          <w:rFonts w:ascii="Arial" w:eastAsia="宋体" w:hAnsi="Arial" w:cs="Arial"/>
          <w:lang w:eastAsia="zh-CN"/>
        </w:rPr>
      </w:pPr>
      <w:r>
        <w:rPr>
          <w:rFonts w:ascii="Arial" w:hAnsi="Arial" w:cs="Arial" w:hint="eastAsia"/>
          <w:lang w:eastAsia="zh-CN"/>
        </w:rPr>
        <w:lastRenderedPageBreak/>
        <w:t>I</w:t>
      </w:r>
      <w:r>
        <w:rPr>
          <w:rFonts w:ascii="Arial" w:hAnsi="Arial" w:cs="Arial"/>
          <w:lang w:eastAsia="zh-CN"/>
        </w:rPr>
        <w:t>n RAN1#104b-e meeting, it was agreed to support a UE</w:t>
      </w:r>
      <w:r w:rsidRPr="00403F81">
        <w:rPr>
          <w:rFonts w:ascii="Arial" w:hAnsi="Arial" w:cs="Arial"/>
          <w:lang w:eastAsia="zh-CN"/>
        </w:rPr>
        <w:t xml:space="preserve"> to provide the association information of RSTD measurements with UE Rx TEG(s) to the LMF when the UE reports the RSTD measurements to the LMF if the UE has multiple TEGs</w:t>
      </w:r>
      <w:r>
        <w:rPr>
          <w:rFonts w:ascii="Arial" w:hAnsi="Arial" w:cs="Arial"/>
          <w:lang w:eastAsia="zh-CN"/>
        </w:rPr>
        <w:t xml:space="preserve">. In RAN1#105-e meeting, the details of the UE Rx TEGs reporting for each DL RSTD measurement was further discussed. </w:t>
      </w:r>
      <w:r w:rsidR="001331AC">
        <w:rPr>
          <w:rFonts w:ascii="Arial" w:hAnsi="Arial" w:cs="Arial"/>
          <w:lang w:eastAsia="zh-CN"/>
        </w:rPr>
        <w:t>In our understanding, t</w:t>
      </w:r>
      <w:r>
        <w:rPr>
          <w:rFonts w:ascii="Arial" w:hAnsi="Arial" w:cs="Arial"/>
          <w:lang w:eastAsia="zh-CN"/>
        </w:rPr>
        <w:t xml:space="preserve">he intention of the Proposal 3.1-1 is </w:t>
      </w:r>
      <w:r w:rsidR="001331AC">
        <w:rPr>
          <w:rFonts w:ascii="Arial" w:hAnsi="Arial" w:cs="Arial"/>
          <w:lang w:eastAsia="zh-CN"/>
        </w:rPr>
        <w:t>that since the RSTD measurement are calculated based on PRS resources from two TRPs (the reference TRP</w:t>
      </w:r>
      <w:r w:rsidR="001331AC">
        <w:rPr>
          <w:rFonts w:ascii="Arial" w:hAnsi="Arial" w:cs="Arial" w:hint="eastAsia"/>
          <w:lang w:eastAsia="zh-CN"/>
        </w:rPr>
        <w:t>,</w:t>
      </w:r>
      <w:r w:rsidR="001331AC">
        <w:rPr>
          <w:rFonts w:ascii="Arial" w:hAnsi="Arial" w:cs="Arial"/>
          <w:lang w:eastAsia="zh-CN"/>
        </w:rPr>
        <w:t xml:space="preserve"> and a neighbouring TRP), and hence two UE Rx TEG IDs</w:t>
      </w:r>
      <w:r w:rsidR="00924F80">
        <w:rPr>
          <w:rFonts w:ascii="Arial" w:hAnsi="Arial" w:cs="Arial"/>
          <w:lang w:eastAsia="zh-CN"/>
        </w:rPr>
        <w:t xml:space="preserve"> (one for the measurement from the reference TRP, and the other for the measurement from the neighbouring TRP)</w:t>
      </w:r>
      <w:r w:rsidR="001331AC">
        <w:rPr>
          <w:rFonts w:ascii="Arial" w:hAnsi="Arial" w:cs="Arial"/>
          <w:lang w:eastAsia="zh-CN"/>
        </w:rPr>
        <w:t xml:space="preserve"> should be included for</w:t>
      </w:r>
      <w:r w:rsidR="001331AC">
        <w:rPr>
          <w:rFonts w:ascii="Arial" w:eastAsia="宋体" w:hAnsi="Arial" w:cs="Arial"/>
          <w:lang w:eastAsia="zh-CN"/>
        </w:rPr>
        <w:t xml:space="preserve"> </w:t>
      </w:r>
      <w:r w:rsidR="001331AC" w:rsidRPr="00F03365">
        <w:rPr>
          <w:rFonts w:ascii="Arial" w:eastAsia="宋体" w:hAnsi="Arial" w:cs="Arial"/>
          <w:lang w:eastAsia="zh-CN"/>
        </w:rPr>
        <w:t>each DL RSTD measurement in a DL TDOA measurement report</w:t>
      </w:r>
      <w:r w:rsidR="00924F80">
        <w:rPr>
          <w:rFonts w:ascii="Arial" w:eastAsia="宋体" w:hAnsi="Arial" w:cs="Arial"/>
          <w:lang w:eastAsia="zh-CN"/>
        </w:rPr>
        <w:t xml:space="preserve">. </w:t>
      </w:r>
      <w:r w:rsidR="005B7661">
        <w:rPr>
          <w:rFonts w:ascii="Arial" w:eastAsia="宋体" w:hAnsi="Arial" w:cs="Arial"/>
          <w:lang w:eastAsia="zh-CN"/>
        </w:rPr>
        <w:t>However, the current wording may cause ambiguity. As commented by several companies during the email discussion in the last RAN1 meeting, based on the Rel-16 DL RSTD measurement reporting architecture, the measurement from the reference TRP is also carried in t</w:t>
      </w:r>
      <w:r w:rsidR="00EF3EE7">
        <w:rPr>
          <w:rFonts w:ascii="Arial" w:eastAsia="宋体" w:hAnsi="Arial" w:cs="Arial"/>
          <w:lang w:eastAsia="zh-CN"/>
        </w:rPr>
        <w:t xml:space="preserve">he </w:t>
      </w:r>
      <w:r w:rsidR="00EF3EE7" w:rsidRPr="00FA3ADA">
        <w:rPr>
          <w:rFonts w:ascii="Arial" w:eastAsia="宋体" w:hAnsi="Arial" w:cs="Arial"/>
          <w:i/>
          <w:iCs/>
          <w:lang w:eastAsia="zh-CN"/>
        </w:rPr>
        <w:t>nr-DL-TDOA-MeasList</w:t>
      </w:r>
      <w:r w:rsidR="00EF3EE7">
        <w:rPr>
          <w:rFonts w:ascii="Arial" w:eastAsia="宋体" w:hAnsi="Arial" w:cs="Arial"/>
          <w:lang w:eastAsia="zh-CN"/>
        </w:rPr>
        <w:t>, with a value of 0. Therefore, regarding each measurement results in the measurement list, one UE Rx TEG ID is enough.</w:t>
      </w:r>
    </w:p>
    <w:p w14:paraId="4BB8113A" w14:textId="68D61DD7" w:rsidR="00EF3EE7" w:rsidRPr="00433B2F" w:rsidRDefault="00EF3EE7" w:rsidP="000A1C86">
      <w:pPr>
        <w:spacing w:beforeLines="50" w:before="120" w:after="60" w:line="288" w:lineRule="auto"/>
        <w:jc w:val="both"/>
        <w:rPr>
          <w:rFonts w:ascii="Arial" w:eastAsia="宋体" w:hAnsi="Arial" w:cs="Arial"/>
          <w:b/>
          <w:bCs/>
          <w:lang w:eastAsia="zh-CN"/>
        </w:rPr>
      </w:pPr>
      <w:r w:rsidRPr="00433B2F">
        <w:rPr>
          <w:rFonts w:ascii="Arial" w:eastAsia="宋体" w:hAnsi="Arial" w:cs="Arial" w:hint="eastAsia"/>
          <w:b/>
          <w:bCs/>
          <w:lang w:eastAsia="zh-CN"/>
        </w:rPr>
        <w:t>P</w:t>
      </w:r>
      <w:r w:rsidRPr="00433B2F">
        <w:rPr>
          <w:rFonts w:ascii="Arial" w:eastAsia="宋体" w:hAnsi="Arial" w:cs="Arial"/>
          <w:b/>
          <w:bCs/>
          <w:lang w:eastAsia="zh-CN"/>
        </w:rPr>
        <w:t>roposal 1: Subject to UE capability, support UE to include a UE Rx TEG ID for each DL RSTD measurement in a DL TDOA measurement report.</w:t>
      </w:r>
    </w:p>
    <w:p w14:paraId="31F7C462" w14:textId="3795DF97" w:rsidR="00BD552E" w:rsidRDefault="005D26F6" w:rsidP="000A1C86">
      <w:pPr>
        <w:spacing w:beforeLines="50" w:before="120" w:after="60" w:line="288" w:lineRule="auto"/>
        <w:jc w:val="both"/>
        <w:rPr>
          <w:rFonts w:ascii="Arial" w:hAnsi="Arial" w:cs="Arial"/>
          <w:lang w:eastAsia="zh-CN"/>
        </w:rPr>
      </w:pPr>
      <w:r>
        <w:rPr>
          <w:rFonts w:ascii="Arial" w:eastAsia="宋体" w:hAnsi="Arial" w:cs="Arial"/>
          <w:lang w:eastAsia="zh-CN"/>
        </w:rPr>
        <w:t>T</w:t>
      </w:r>
      <w:r w:rsidR="00857CCB">
        <w:rPr>
          <w:rFonts w:ascii="Arial" w:eastAsia="宋体" w:hAnsi="Arial" w:cs="Arial"/>
          <w:lang w:eastAsia="zh-CN"/>
        </w:rPr>
        <w:t xml:space="preserve">he intention of Proposal 3.1-3 captures the enhancement that, by </w:t>
      </w:r>
      <w:r w:rsidR="00857CCB" w:rsidRPr="00177DA4">
        <w:rPr>
          <w:rFonts w:ascii="Arial" w:hAnsi="Arial" w:cs="Arial"/>
          <w:lang w:eastAsia="zh-CN"/>
        </w:rPr>
        <w:t>reporting multiple RSTD measurements from the same pair of TRPs measured with different UE Rx TEGs</w:t>
      </w:r>
      <w:r w:rsidR="00857CCB">
        <w:rPr>
          <w:rFonts w:ascii="Arial" w:hAnsi="Arial" w:cs="Arial"/>
          <w:lang w:eastAsia="zh-CN"/>
        </w:rPr>
        <w:t>, it could allow the LMF to further compensate the timing error difference between different UE Rx TEGs</w:t>
      </w:r>
      <w:r w:rsidR="00857CCB" w:rsidRPr="00177DA4">
        <w:rPr>
          <w:rFonts w:ascii="Arial" w:hAnsi="Arial" w:cs="Arial"/>
          <w:lang w:eastAsia="zh-CN"/>
        </w:rPr>
        <w:t>.</w:t>
      </w:r>
      <w:r w:rsidR="00857CCB">
        <w:rPr>
          <w:rFonts w:ascii="Arial" w:hAnsi="Arial" w:cs="Arial"/>
          <w:lang w:eastAsia="zh-CN"/>
        </w:rPr>
        <w:t xml:space="preserve"> </w:t>
      </w:r>
      <w:r>
        <w:rPr>
          <w:rFonts w:ascii="Arial" w:hAnsi="Arial" w:cs="Arial"/>
          <w:lang w:eastAsia="zh-CN"/>
        </w:rPr>
        <w:t>To be specific, a</w:t>
      </w:r>
      <w:r w:rsidR="00857CCB">
        <w:rPr>
          <w:rFonts w:ascii="Arial" w:hAnsi="Arial" w:cs="Arial"/>
          <w:lang w:eastAsia="zh-CN"/>
        </w:rPr>
        <w:t xml:space="preserve">s illustrated in Figure 2-1, suppose that the UE has two Rx TEGs, Rx TEG#1 corresponds to panel#1 and Rx TEG#2 corresponds to panel#2. TRPs #1~4 </w:t>
      </w:r>
      <w:proofErr w:type="gramStart"/>
      <w:r w:rsidR="00857CCB">
        <w:rPr>
          <w:rFonts w:ascii="Arial" w:hAnsi="Arial" w:cs="Arial"/>
          <w:lang w:eastAsia="zh-CN"/>
        </w:rPr>
        <w:t>are</w:t>
      </w:r>
      <w:proofErr w:type="gramEnd"/>
      <w:r w:rsidR="00857CCB">
        <w:rPr>
          <w:rFonts w:ascii="Arial" w:hAnsi="Arial" w:cs="Arial"/>
          <w:lang w:eastAsia="zh-CN"/>
        </w:rPr>
        <w:t xml:space="preserve"> visible to panel#1, and TRPs #3~6 are visible to panel#2, where TRP#3 and TRP#4 can be seen by both panel#1 and panel#2. In such a case, by reporting two RSTD</w:t>
      </w:r>
      <w:r w:rsidR="00857CCB">
        <w:rPr>
          <w:rFonts w:ascii="Arial" w:hAnsi="Arial" w:cs="Arial"/>
          <w:vertAlign w:val="subscript"/>
          <w:lang w:eastAsia="zh-CN"/>
        </w:rPr>
        <w:t>3</w:t>
      </w:r>
      <w:r w:rsidR="00857CCB" w:rsidRPr="00017091">
        <w:rPr>
          <w:rFonts w:ascii="Arial" w:hAnsi="Arial" w:cs="Arial"/>
          <w:vertAlign w:val="subscript"/>
          <w:lang w:eastAsia="zh-CN"/>
        </w:rPr>
        <w:t>,</w:t>
      </w:r>
      <w:r w:rsidR="00857CCB">
        <w:rPr>
          <w:rFonts w:ascii="Arial" w:hAnsi="Arial" w:cs="Arial"/>
          <w:vertAlign w:val="subscript"/>
          <w:lang w:eastAsia="zh-CN"/>
        </w:rPr>
        <w:t>4</w:t>
      </w:r>
      <w:r w:rsidR="00857CCB" w:rsidRPr="00FC6B34">
        <w:rPr>
          <w:rFonts w:ascii="Arial" w:hAnsi="Arial" w:cs="Arial"/>
          <w:lang w:eastAsia="zh-CN"/>
        </w:rPr>
        <w:t xml:space="preserve"> </w:t>
      </w:r>
      <w:r w:rsidR="00857CCB">
        <w:rPr>
          <w:rFonts w:ascii="Arial" w:hAnsi="Arial" w:cs="Arial"/>
          <w:lang w:eastAsia="zh-CN"/>
        </w:rPr>
        <w:t xml:space="preserve">measurements respectively </w:t>
      </w:r>
      <w:r w:rsidR="00857CCB" w:rsidRPr="00FC6B34">
        <w:rPr>
          <w:rFonts w:ascii="Arial" w:hAnsi="Arial" w:cs="Arial"/>
          <w:lang w:eastAsia="zh-CN"/>
        </w:rPr>
        <w:t>measured</w:t>
      </w:r>
      <w:r w:rsidR="00857CCB">
        <w:rPr>
          <w:rFonts w:ascii="Arial" w:hAnsi="Arial" w:cs="Arial"/>
          <w:lang w:eastAsia="zh-CN"/>
        </w:rPr>
        <w:t xml:space="preserve"> by panel#1 and panel#2 can help the LMF estimates the timing error difference between the two Rx TEGs from the UE. </w:t>
      </w:r>
    </w:p>
    <w:p w14:paraId="6C20CEFF" w14:textId="18EE91B2" w:rsidR="0046066F" w:rsidRPr="0046066F" w:rsidRDefault="00177DA4" w:rsidP="0046066F">
      <w:pPr>
        <w:spacing w:beforeLines="50" w:before="120" w:after="60" w:line="288" w:lineRule="auto"/>
        <w:jc w:val="center"/>
        <w:rPr>
          <w:rFonts w:ascii="Arial" w:hAnsi="Arial" w:cs="Arial"/>
          <w:highlight w:val="yellow"/>
          <w:lang w:eastAsia="zh-CN"/>
        </w:rPr>
      </w:pPr>
      <w:r>
        <w:rPr>
          <w:noProof/>
        </w:rPr>
        <w:lastRenderedPageBreak/>
        <w:drawing>
          <wp:inline distT="0" distB="0" distL="0" distR="0" wp14:anchorId="4F775018" wp14:editId="342224D0">
            <wp:extent cx="2819400" cy="183407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36510" cy="1845209"/>
                    </a:xfrm>
                    <a:prstGeom prst="rect">
                      <a:avLst/>
                    </a:prstGeom>
                  </pic:spPr>
                </pic:pic>
              </a:graphicData>
            </a:graphic>
          </wp:inline>
        </w:drawing>
      </w:r>
    </w:p>
    <w:p w14:paraId="250B0C18" w14:textId="0D7CD014" w:rsidR="005D26F6" w:rsidRDefault="0046066F" w:rsidP="005D26F6">
      <w:pPr>
        <w:spacing w:beforeLines="50" w:before="120" w:after="60" w:line="288" w:lineRule="auto"/>
        <w:jc w:val="center"/>
        <w:rPr>
          <w:rFonts w:ascii="Arial" w:hAnsi="Arial" w:cs="Arial"/>
          <w:lang w:eastAsia="zh-CN"/>
        </w:rPr>
      </w:pPr>
      <w:r w:rsidRPr="00177DA4">
        <w:rPr>
          <w:rFonts w:ascii="Arial" w:hAnsi="Arial" w:cs="Arial"/>
          <w:lang w:eastAsia="zh-CN"/>
        </w:rPr>
        <w:t>Figure 2</w:t>
      </w:r>
      <w:r w:rsidR="008A075A">
        <w:rPr>
          <w:rFonts w:ascii="Arial" w:hAnsi="Arial" w:cs="Arial"/>
          <w:lang w:eastAsia="zh-CN"/>
        </w:rPr>
        <w:t>-1</w:t>
      </w:r>
      <w:r w:rsidRPr="00177DA4">
        <w:rPr>
          <w:rFonts w:ascii="Arial" w:hAnsi="Arial" w:cs="Arial"/>
          <w:lang w:eastAsia="zh-CN"/>
        </w:rPr>
        <w:t>: Illustration of reporting multiple RSTD measurements from the same pair of TRPs measured with different UE Rx TEGs.</w:t>
      </w:r>
    </w:p>
    <w:p w14:paraId="1DE7F2DA" w14:textId="7BA326C2" w:rsidR="00964791" w:rsidRDefault="007835D9" w:rsidP="005D26F6">
      <w:pPr>
        <w:spacing w:beforeLines="50" w:before="120" w:after="60" w:line="288" w:lineRule="auto"/>
        <w:rPr>
          <w:rFonts w:ascii="Arial" w:hAnsi="Arial" w:cs="Arial"/>
          <w:lang w:eastAsia="zh-CN"/>
        </w:rPr>
      </w:pPr>
      <w:r>
        <w:rPr>
          <w:rFonts w:ascii="Arial" w:hAnsi="Arial" w:cs="Arial"/>
          <w:lang w:eastAsia="zh-CN"/>
        </w:rPr>
        <w:t>Therefore, we propose that:</w:t>
      </w:r>
    </w:p>
    <w:p w14:paraId="59F20045" w14:textId="2F563F59" w:rsidR="007835D9" w:rsidRPr="007835D9" w:rsidRDefault="007835D9" w:rsidP="007835D9">
      <w:pPr>
        <w:spacing w:beforeLines="50" w:before="120" w:after="60" w:line="288" w:lineRule="auto"/>
        <w:jc w:val="both"/>
        <w:rPr>
          <w:rFonts w:ascii="Arial" w:eastAsia="宋体" w:hAnsi="Arial" w:cs="Arial"/>
          <w:b/>
          <w:bCs/>
          <w:lang w:eastAsia="zh-CN"/>
        </w:rPr>
      </w:pPr>
      <w:r w:rsidRPr="007835D9">
        <w:rPr>
          <w:rFonts w:ascii="Arial" w:eastAsia="宋体" w:hAnsi="Arial" w:cs="Arial" w:hint="eastAsia"/>
          <w:b/>
          <w:bCs/>
          <w:lang w:eastAsia="zh-CN"/>
        </w:rPr>
        <w:t>P</w:t>
      </w:r>
      <w:r w:rsidRPr="007835D9">
        <w:rPr>
          <w:rFonts w:ascii="Arial" w:eastAsia="宋体" w:hAnsi="Arial" w:cs="Arial"/>
          <w:b/>
          <w:bCs/>
          <w:lang w:eastAsia="zh-CN"/>
        </w:rPr>
        <w:t>roposal 2: Subject to UE’s capability, support a UE to measure the same DL PRS resource from a TRP with different UE Rx TEGs, and report corresponding RSTD measurements.</w:t>
      </w:r>
    </w:p>
    <w:p w14:paraId="344737A9" w14:textId="24F4FCAF" w:rsidR="005D26F6" w:rsidRDefault="00A75461" w:rsidP="005D26F6">
      <w:pPr>
        <w:spacing w:beforeLines="50" w:before="120" w:after="60" w:line="288" w:lineRule="auto"/>
        <w:rPr>
          <w:rFonts w:ascii="Arial" w:hAnsi="Arial" w:cs="Arial"/>
          <w:lang w:eastAsia="zh-CN"/>
        </w:rPr>
      </w:pPr>
      <w:r>
        <w:rPr>
          <w:rFonts w:ascii="Arial" w:hAnsi="Arial" w:cs="Arial" w:hint="eastAsia"/>
          <w:lang w:eastAsia="zh-CN"/>
        </w:rPr>
        <w:t>I</w:t>
      </w:r>
      <w:r>
        <w:rPr>
          <w:rFonts w:ascii="Arial" w:hAnsi="Arial" w:cs="Arial"/>
          <w:lang w:eastAsia="zh-CN"/>
        </w:rPr>
        <w:t>n addition, the above solution works under the assumption that the propagation delay between the same TRP and different Rx TEGs are the same; however, in our view, this assumption may not always be guaranteed.</w:t>
      </w:r>
      <w:r w:rsidR="00CF02C6">
        <w:rPr>
          <w:rFonts w:ascii="Arial" w:hAnsi="Arial" w:cs="Arial"/>
          <w:lang w:eastAsia="zh-CN"/>
        </w:rPr>
        <w:t xml:space="preserve"> For example, as shown in Figure 2-2, the LOS path between TRP 4 and UE panel#2 is blocked. In such a case, the RSTD</w:t>
      </w:r>
      <w:r w:rsidR="00CF02C6">
        <w:rPr>
          <w:rFonts w:ascii="Arial" w:hAnsi="Arial" w:cs="Arial"/>
          <w:vertAlign w:val="subscript"/>
          <w:lang w:eastAsia="zh-CN"/>
        </w:rPr>
        <w:t>3</w:t>
      </w:r>
      <w:r w:rsidR="00CF02C6" w:rsidRPr="00017091">
        <w:rPr>
          <w:rFonts w:ascii="Arial" w:hAnsi="Arial" w:cs="Arial"/>
          <w:vertAlign w:val="subscript"/>
          <w:lang w:eastAsia="zh-CN"/>
        </w:rPr>
        <w:t>,</w:t>
      </w:r>
      <w:r w:rsidR="00CF02C6">
        <w:rPr>
          <w:rFonts w:ascii="Arial" w:hAnsi="Arial" w:cs="Arial"/>
          <w:vertAlign w:val="subscript"/>
          <w:lang w:eastAsia="zh-CN"/>
        </w:rPr>
        <w:t>4</w:t>
      </w:r>
      <w:r w:rsidR="00CF02C6" w:rsidRPr="00FC6B34">
        <w:rPr>
          <w:rFonts w:ascii="Arial" w:hAnsi="Arial" w:cs="Arial"/>
          <w:lang w:eastAsia="zh-CN"/>
        </w:rPr>
        <w:t xml:space="preserve"> </w:t>
      </w:r>
      <w:r w:rsidR="00CF02C6">
        <w:rPr>
          <w:rFonts w:ascii="Arial" w:hAnsi="Arial" w:cs="Arial"/>
          <w:lang w:eastAsia="zh-CN"/>
        </w:rPr>
        <w:t>measured by the panel#2 is different from that measured by panel#1, and estimation performance of the timing error difference between the UE Rx TEGs will be further affected.</w:t>
      </w:r>
    </w:p>
    <w:p w14:paraId="0A18542A" w14:textId="2337DAA5" w:rsidR="008A075A" w:rsidRDefault="008A075A" w:rsidP="0046066F">
      <w:pPr>
        <w:spacing w:beforeLines="50" w:before="120" w:after="60" w:line="288" w:lineRule="auto"/>
        <w:jc w:val="center"/>
        <w:rPr>
          <w:rFonts w:ascii="Arial" w:hAnsi="Arial" w:cs="Arial"/>
          <w:lang w:eastAsia="zh-CN"/>
        </w:rPr>
      </w:pPr>
      <w:r>
        <w:rPr>
          <w:noProof/>
        </w:rPr>
        <w:drawing>
          <wp:inline distT="0" distB="0" distL="0" distR="0" wp14:anchorId="24EACF0A" wp14:editId="5F157D8F">
            <wp:extent cx="2803053" cy="18605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05774" cy="1862356"/>
                    </a:xfrm>
                    <a:prstGeom prst="rect">
                      <a:avLst/>
                    </a:prstGeom>
                  </pic:spPr>
                </pic:pic>
              </a:graphicData>
            </a:graphic>
          </wp:inline>
        </w:drawing>
      </w:r>
    </w:p>
    <w:p w14:paraId="0C1FF170" w14:textId="658E791F" w:rsidR="008A075A" w:rsidRDefault="008A075A" w:rsidP="00CF02C6">
      <w:pPr>
        <w:spacing w:beforeLines="50" w:before="120" w:after="60" w:line="288" w:lineRule="auto"/>
        <w:jc w:val="center"/>
        <w:rPr>
          <w:rFonts w:ascii="Arial" w:hAnsi="Arial" w:cs="Arial"/>
          <w:lang w:eastAsia="zh-CN"/>
        </w:rPr>
      </w:pPr>
      <w:r w:rsidRPr="00177DA4">
        <w:rPr>
          <w:rFonts w:ascii="Arial" w:hAnsi="Arial" w:cs="Arial"/>
          <w:lang w:eastAsia="zh-CN"/>
        </w:rPr>
        <w:t>Figure 2</w:t>
      </w:r>
      <w:r>
        <w:rPr>
          <w:rFonts w:ascii="Arial" w:hAnsi="Arial" w:cs="Arial"/>
          <w:lang w:eastAsia="zh-CN"/>
        </w:rPr>
        <w:t>-2</w:t>
      </w:r>
      <w:r w:rsidRPr="00177DA4">
        <w:rPr>
          <w:rFonts w:ascii="Arial" w:hAnsi="Arial" w:cs="Arial"/>
          <w:lang w:eastAsia="zh-CN"/>
        </w:rPr>
        <w:t>: Illustration of reporting multiple RSTD measurements from the same pair of TRPs measured with different UE Rx TEGs</w:t>
      </w:r>
      <w:r>
        <w:rPr>
          <w:rFonts w:ascii="Arial" w:hAnsi="Arial" w:cs="Arial"/>
          <w:lang w:eastAsia="zh-CN"/>
        </w:rPr>
        <w:t xml:space="preserve"> (LOS path between TRP4 and UE panel#2 is blocked)</w:t>
      </w:r>
      <w:r w:rsidRPr="00177DA4">
        <w:rPr>
          <w:rFonts w:ascii="Arial" w:hAnsi="Arial" w:cs="Arial"/>
          <w:lang w:eastAsia="zh-CN"/>
        </w:rPr>
        <w:t>.</w:t>
      </w:r>
    </w:p>
    <w:p w14:paraId="7F045BC0" w14:textId="0533A9AB" w:rsidR="00FC6B34" w:rsidRPr="0046066F" w:rsidRDefault="00FC6B34" w:rsidP="000A1C86">
      <w:pPr>
        <w:spacing w:beforeLines="50" w:before="120" w:after="6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rom this point of view, we think that option 15 in the intermediate FL proposal 3.1.3b</w:t>
      </w:r>
      <w:r w:rsidR="00CF02C6">
        <w:rPr>
          <w:rFonts w:ascii="Arial" w:hAnsi="Arial" w:cs="Arial"/>
          <w:lang w:eastAsia="zh-CN"/>
        </w:rPr>
        <w:t xml:space="preserve"> in RAN1#104b-e meeting</w:t>
      </w:r>
      <w:r>
        <w:rPr>
          <w:rFonts w:ascii="Arial" w:hAnsi="Arial" w:cs="Arial"/>
          <w:lang w:eastAsia="zh-CN"/>
        </w:rPr>
        <w:t xml:space="preserve"> seems </w:t>
      </w:r>
      <w:r w:rsidR="00A97A9D">
        <w:rPr>
          <w:rFonts w:ascii="Arial" w:hAnsi="Arial" w:cs="Arial"/>
          <w:lang w:eastAsia="zh-CN"/>
        </w:rPr>
        <w:t xml:space="preserve">a </w:t>
      </w:r>
      <w:r>
        <w:rPr>
          <w:rFonts w:ascii="Arial" w:hAnsi="Arial" w:cs="Arial"/>
          <w:lang w:eastAsia="zh-CN"/>
        </w:rPr>
        <w:t>reasonable</w:t>
      </w:r>
      <w:r w:rsidR="00A97A9D">
        <w:rPr>
          <w:rFonts w:ascii="Arial" w:hAnsi="Arial" w:cs="Arial"/>
          <w:lang w:eastAsia="zh-CN"/>
        </w:rPr>
        <w:t xml:space="preserve"> solution to solve the problem</w:t>
      </w:r>
      <w:r>
        <w:rPr>
          <w:rFonts w:ascii="Arial" w:hAnsi="Arial" w:cs="Arial"/>
          <w:lang w:eastAsia="zh-CN"/>
        </w:rPr>
        <w:t xml:space="preserve">. The UE can implement internal calibration to obtain the statistics of the </w:t>
      </w:r>
      <w:r w:rsidR="00622E29">
        <w:rPr>
          <w:rFonts w:ascii="Arial" w:hAnsi="Arial" w:cs="Arial"/>
          <w:lang w:eastAsia="zh-CN"/>
        </w:rPr>
        <w:t>differences of the Rx TEGs, and report it to the LMF.</w:t>
      </w:r>
    </w:p>
    <w:p w14:paraId="3F8A68CB" w14:textId="1B694EA4" w:rsidR="00622E29" w:rsidRPr="00622E29" w:rsidRDefault="00622E29" w:rsidP="00622E29">
      <w:pPr>
        <w:spacing w:beforeLines="50" w:before="120" w:line="288" w:lineRule="auto"/>
        <w:jc w:val="both"/>
        <w:rPr>
          <w:rFonts w:ascii="Arial" w:hAnsi="Arial" w:cs="Arial"/>
          <w:b/>
          <w:bCs/>
          <w:lang w:eastAsia="zh-CN"/>
        </w:rPr>
      </w:pPr>
      <w:r w:rsidRPr="00622E29">
        <w:rPr>
          <w:rFonts w:ascii="Arial" w:hAnsi="Arial" w:cs="Arial" w:hint="eastAsia"/>
          <w:b/>
          <w:bCs/>
          <w:lang w:eastAsia="zh-CN"/>
        </w:rPr>
        <w:t>P</w:t>
      </w:r>
      <w:r w:rsidRPr="00622E29">
        <w:rPr>
          <w:rFonts w:ascii="Arial" w:hAnsi="Arial" w:cs="Arial"/>
          <w:b/>
          <w:bCs/>
          <w:lang w:eastAsia="zh-CN"/>
        </w:rPr>
        <w:t xml:space="preserve">roposal </w:t>
      </w:r>
      <w:r w:rsidR="00B120AD">
        <w:rPr>
          <w:rFonts w:ascii="Arial" w:hAnsi="Arial" w:cs="Arial"/>
          <w:b/>
          <w:bCs/>
          <w:lang w:eastAsia="zh-CN"/>
        </w:rPr>
        <w:t>3</w:t>
      </w:r>
      <w:r w:rsidRPr="00622E29">
        <w:rPr>
          <w:rFonts w:ascii="Arial" w:hAnsi="Arial" w:cs="Arial"/>
          <w:b/>
          <w:bCs/>
          <w:lang w:eastAsia="zh-CN"/>
        </w:rPr>
        <w:t>: Support UE to report the statistics (variance) of differences of the RX TEGs to LMF for mitigating TRP Tx timing errors and/or UE Rx timing errors for DL TDOA</w:t>
      </w:r>
    </w:p>
    <w:p w14:paraId="6A0227FA" w14:textId="0927B3D7" w:rsidR="00B13EA6" w:rsidRPr="00B96160" w:rsidRDefault="00CF6CB7" w:rsidP="00B96160">
      <w:pPr>
        <w:pStyle w:val="3GPPH2"/>
        <w:numPr>
          <w:ilvl w:val="0"/>
          <w:numId w:val="0"/>
        </w:numPr>
        <w:rPr>
          <w:sz w:val="24"/>
          <w:szCs w:val="24"/>
          <w:lang w:eastAsia="zh-CN"/>
        </w:rPr>
      </w:pPr>
      <w:r>
        <w:rPr>
          <w:sz w:val="24"/>
          <w:szCs w:val="24"/>
          <w:lang w:eastAsia="zh-CN"/>
        </w:rPr>
        <w:t>3.2</w:t>
      </w:r>
      <w:r w:rsidR="00B13EA6" w:rsidRPr="00684E6A">
        <w:rPr>
          <w:sz w:val="24"/>
          <w:szCs w:val="24"/>
          <w:lang w:eastAsia="zh-CN"/>
        </w:rPr>
        <w:t xml:space="preserve"> Mitigation of gNB/UE Rx/Tx timing errors</w:t>
      </w:r>
      <w:r w:rsidR="00B13EA6">
        <w:rPr>
          <w:sz w:val="24"/>
          <w:szCs w:val="24"/>
          <w:lang w:eastAsia="zh-CN"/>
        </w:rPr>
        <w:t xml:space="preserve"> for U</w:t>
      </w:r>
      <w:r w:rsidR="00B13EA6" w:rsidRPr="00684E6A">
        <w:rPr>
          <w:sz w:val="24"/>
          <w:szCs w:val="24"/>
          <w:lang w:eastAsia="zh-CN"/>
        </w:rPr>
        <w:t>L</w:t>
      </w:r>
      <w:r w:rsidR="00B13EA6">
        <w:rPr>
          <w:sz w:val="24"/>
          <w:szCs w:val="24"/>
          <w:lang w:eastAsia="zh-CN"/>
        </w:rPr>
        <w:t>-TDOA</w:t>
      </w:r>
    </w:p>
    <w:p w14:paraId="3EB27923" w14:textId="63B287EE" w:rsidR="00676F60" w:rsidRPr="00EA056C" w:rsidRDefault="00676F60" w:rsidP="00676F6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meeting, the following agreement was made on mitigating the UE Tx timing errors and/or TRP Rx timing errors for </w:t>
      </w:r>
      <w:r w:rsidR="0057601B">
        <w:rPr>
          <w:rFonts w:ascii="Arial" w:hAnsi="Arial" w:cs="Arial"/>
          <w:lang w:eastAsia="zh-CN"/>
        </w:rPr>
        <w:t>U</w:t>
      </w:r>
      <w:r>
        <w:rPr>
          <w:rFonts w:ascii="Arial" w:hAnsi="Arial" w:cs="Arial"/>
          <w:lang w:eastAsia="zh-CN"/>
        </w:rPr>
        <w:t>L-TDOA:</w:t>
      </w:r>
    </w:p>
    <w:tbl>
      <w:tblPr>
        <w:tblStyle w:val="af1"/>
        <w:tblW w:w="0" w:type="auto"/>
        <w:tblLook w:val="04A0" w:firstRow="1" w:lastRow="0" w:firstColumn="1" w:lastColumn="0" w:noHBand="0" w:noVBand="1"/>
      </w:tblPr>
      <w:tblGrid>
        <w:gridCol w:w="9962"/>
      </w:tblGrid>
      <w:tr w:rsidR="00676F60" w:rsidRPr="00D647C9" w14:paraId="5165AD82" w14:textId="77777777" w:rsidTr="00AB3AB8">
        <w:tc>
          <w:tcPr>
            <w:tcW w:w="9962" w:type="dxa"/>
          </w:tcPr>
          <w:p w14:paraId="15FCC7B7" w14:textId="77777777" w:rsidR="00D647C9" w:rsidRPr="00D647C9" w:rsidRDefault="00D647C9" w:rsidP="00D647C9">
            <w:pPr>
              <w:adjustRightInd/>
              <w:spacing w:beforeLines="50" w:after="0" w:line="288" w:lineRule="auto"/>
              <w:rPr>
                <w:rFonts w:ascii="Arial" w:hAnsi="Arial" w:cs="Arial"/>
                <w:lang w:eastAsia="x-none"/>
              </w:rPr>
            </w:pPr>
            <w:r w:rsidRPr="00D647C9">
              <w:rPr>
                <w:rFonts w:ascii="Arial" w:hAnsi="Arial" w:cs="Arial"/>
                <w:highlight w:val="green"/>
                <w:lang w:eastAsia="x-none"/>
              </w:rPr>
              <w:t>Agreement:</w:t>
            </w:r>
          </w:p>
          <w:p w14:paraId="1D867AD8" w14:textId="77777777" w:rsidR="00D647C9" w:rsidRPr="00D647C9" w:rsidRDefault="00D647C9" w:rsidP="00D647C9">
            <w:pPr>
              <w:pStyle w:val="af9"/>
              <w:numPr>
                <w:ilvl w:val="0"/>
                <w:numId w:val="25"/>
              </w:numPr>
              <w:spacing w:before="0" w:line="288" w:lineRule="auto"/>
              <w:rPr>
                <w:rFonts w:ascii="Arial" w:hAnsi="Arial" w:cs="Arial"/>
                <w:sz w:val="20"/>
                <w:szCs w:val="20"/>
              </w:rPr>
            </w:pPr>
            <w:r w:rsidRPr="00D647C9">
              <w:rPr>
                <w:rFonts w:ascii="Arial" w:eastAsia="宋体" w:hAnsi="Arial" w:cs="Arial"/>
                <w:sz w:val="20"/>
                <w:szCs w:val="20"/>
                <w:lang w:eastAsia="zh-CN"/>
              </w:rPr>
              <w:lastRenderedPageBreak/>
              <w:t xml:space="preserve">For mitigating UE Tx timing errors for UL TDOA, </w:t>
            </w:r>
            <w:proofErr w:type="gramStart"/>
            <w:r w:rsidRPr="00D647C9">
              <w:rPr>
                <w:rFonts w:ascii="Arial" w:eastAsia="宋体" w:hAnsi="Arial" w:cs="Arial"/>
                <w:sz w:val="20"/>
                <w:szCs w:val="20"/>
                <w:lang w:eastAsia="zh-CN"/>
              </w:rPr>
              <w:t xml:space="preserve">support </w:t>
            </w:r>
            <w:r w:rsidRPr="00D647C9">
              <w:rPr>
                <w:rFonts w:ascii="Arial" w:hAnsi="Arial" w:cs="Arial"/>
                <w:sz w:val="20"/>
                <w:szCs w:val="20"/>
              </w:rPr>
              <w:t xml:space="preserve"> one</w:t>
            </w:r>
            <w:proofErr w:type="gramEnd"/>
            <w:r w:rsidRPr="00D647C9">
              <w:rPr>
                <w:rFonts w:ascii="Arial" w:hAnsi="Arial" w:cs="Arial"/>
                <w:sz w:val="20"/>
                <w:szCs w:val="20"/>
              </w:rPr>
              <w:t xml:space="preserve"> of the following options:</w:t>
            </w:r>
          </w:p>
          <w:p w14:paraId="4B236F42" w14:textId="77777777" w:rsidR="00D647C9" w:rsidRPr="00D647C9" w:rsidRDefault="00D647C9" w:rsidP="00D647C9">
            <w:pPr>
              <w:pStyle w:val="af9"/>
              <w:numPr>
                <w:ilvl w:val="1"/>
                <w:numId w:val="25"/>
              </w:numPr>
              <w:spacing w:before="0" w:line="288" w:lineRule="auto"/>
              <w:rPr>
                <w:rFonts w:ascii="Arial" w:eastAsia="MS Mincho" w:hAnsi="Arial" w:cs="Arial"/>
                <w:sz w:val="20"/>
                <w:szCs w:val="20"/>
                <w:lang w:val="en-IN"/>
              </w:rPr>
            </w:pPr>
            <w:r w:rsidRPr="00D647C9">
              <w:rPr>
                <w:rFonts w:ascii="Arial" w:eastAsia="MS Mincho" w:hAnsi="Arial" w:cs="Arial"/>
                <w:sz w:val="20"/>
                <w:szCs w:val="20"/>
                <w:lang w:val="en-IN"/>
              </w:rPr>
              <w:t xml:space="preserve">Option 1: </w:t>
            </w:r>
          </w:p>
          <w:p w14:paraId="2970190F" w14:textId="77777777" w:rsidR="00D647C9" w:rsidRPr="00D647C9" w:rsidRDefault="00D647C9" w:rsidP="00D647C9">
            <w:pPr>
              <w:pStyle w:val="af9"/>
              <w:numPr>
                <w:ilvl w:val="2"/>
                <w:numId w:val="25"/>
              </w:numPr>
              <w:spacing w:before="0" w:line="288" w:lineRule="auto"/>
              <w:rPr>
                <w:rFonts w:ascii="Arial" w:eastAsia="MS Mincho" w:hAnsi="Arial" w:cs="Arial"/>
                <w:sz w:val="20"/>
                <w:szCs w:val="20"/>
                <w:lang w:val="en-IN"/>
              </w:rPr>
            </w:pPr>
            <w:r w:rsidRPr="00D647C9">
              <w:rPr>
                <w:rFonts w:ascii="Arial" w:eastAsia="MS Mincho" w:hAnsi="Arial" w:cs="Arial"/>
                <w:sz w:val="20"/>
                <w:szCs w:val="20"/>
                <w:lang w:val="en-IN"/>
              </w:rPr>
              <w:t xml:space="preserve">Subject to UE’s capability, support a UE providing the association information of UL SRS resources for positioning with Tx TEGs </w:t>
            </w:r>
            <w:r w:rsidRPr="00D647C9">
              <w:rPr>
                <w:rFonts w:ascii="Arial" w:eastAsia="MS Mincho" w:hAnsi="Arial" w:cs="Arial"/>
                <w:i/>
                <w:iCs/>
                <w:sz w:val="20"/>
                <w:szCs w:val="20"/>
                <w:lang w:val="en-IN"/>
              </w:rPr>
              <w:t>directly</w:t>
            </w:r>
            <w:r w:rsidRPr="00D647C9">
              <w:rPr>
                <w:rFonts w:ascii="Arial" w:eastAsia="MS Mincho" w:hAnsi="Arial" w:cs="Arial"/>
                <w:sz w:val="20"/>
                <w:szCs w:val="20"/>
                <w:lang w:val="en-IN"/>
              </w:rPr>
              <w:t xml:space="preserve"> to the LMF if the UE has multiple Tx TEGs. </w:t>
            </w:r>
          </w:p>
          <w:p w14:paraId="4C7E255F" w14:textId="77777777" w:rsidR="00D647C9" w:rsidRPr="00D647C9" w:rsidRDefault="00D647C9" w:rsidP="00D647C9">
            <w:pPr>
              <w:pStyle w:val="af9"/>
              <w:numPr>
                <w:ilvl w:val="2"/>
                <w:numId w:val="25"/>
              </w:numPr>
              <w:spacing w:before="0" w:line="288" w:lineRule="auto"/>
              <w:rPr>
                <w:rFonts w:ascii="Arial" w:eastAsia="MS Mincho" w:hAnsi="Arial" w:cs="Arial"/>
                <w:sz w:val="20"/>
                <w:szCs w:val="20"/>
                <w:lang w:val="en-IN"/>
              </w:rPr>
            </w:pPr>
            <w:r w:rsidRPr="00D647C9">
              <w:rPr>
                <w:rFonts w:ascii="Arial" w:eastAsia="MS Mincho" w:hAnsi="Arial" w:cs="Arial"/>
                <w:sz w:val="20"/>
                <w:szCs w:val="20"/>
                <w:lang w:val="en-IN"/>
              </w:rPr>
              <w:t>FFS: Support LMF to forward the association information provided by the UE to the serving and neighboring gNBs</w:t>
            </w:r>
          </w:p>
          <w:p w14:paraId="1E6C8DF2" w14:textId="77777777" w:rsidR="00D647C9" w:rsidRPr="00D647C9" w:rsidRDefault="00D647C9" w:rsidP="00D647C9">
            <w:pPr>
              <w:pStyle w:val="af9"/>
              <w:numPr>
                <w:ilvl w:val="1"/>
                <w:numId w:val="25"/>
              </w:numPr>
              <w:spacing w:before="0" w:line="288" w:lineRule="auto"/>
              <w:rPr>
                <w:rFonts w:ascii="Arial" w:eastAsia="MS Mincho" w:hAnsi="Arial" w:cs="Arial"/>
                <w:sz w:val="20"/>
                <w:szCs w:val="20"/>
                <w:lang w:val="en-IN"/>
              </w:rPr>
            </w:pPr>
            <w:r w:rsidRPr="00D647C9">
              <w:rPr>
                <w:rFonts w:ascii="Arial" w:eastAsia="MS Mincho" w:hAnsi="Arial" w:cs="Arial"/>
                <w:sz w:val="20"/>
                <w:szCs w:val="20"/>
                <w:lang w:val="en-IN"/>
              </w:rPr>
              <w:t xml:space="preserve">Option 2: </w:t>
            </w:r>
          </w:p>
          <w:p w14:paraId="458E4DFD" w14:textId="77777777" w:rsidR="00D647C9" w:rsidRPr="00D647C9" w:rsidRDefault="00D647C9" w:rsidP="00D647C9">
            <w:pPr>
              <w:pStyle w:val="af9"/>
              <w:numPr>
                <w:ilvl w:val="2"/>
                <w:numId w:val="25"/>
              </w:numPr>
              <w:spacing w:before="0" w:line="288" w:lineRule="auto"/>
              <w:rPr>
                <w:rFonts w:ascii="Arial" w:eastAsia="MS Mincho" w:hAnsi="Arial" w:cs="Arial"/>
                <w:sz w:val="20"/>
                <w:szCs w:val="20"/>
                <w:lang w:val="en-IN"/>
              </w:rPr>
            </w:pPr>
            <w:r w:rsidRPr="00D647C9">
              <w:rPr>
                <w:rFonts w:ascii="Arial" w:eastAsia="MS Mincho" w:hAnsi="Arial" w:cs="Arial"/>
                <w:sz w:val="20"/>
                <w:szCs w:val="20"/>
                <w:lang w:val="en-IN"/>
              </w:rPr>
              <w:t xml:space="preserve">Subject to UE’s capability, support a UE providing the association information of UL SRS resources for positioning with Tx TEGs to the </w:t>
            </w:r>
            <w:r w:rsidRPr="00D647C9">
              <w:rPr>
                <w:rFonts w:ascii="Arial" w:eastAsia="MS Mincho" w:hAnsi="Arial" w:cs="Arial"/>
                <w:i/>
                <w:iCs/>
                <w:sz w:val="20"/>
                <w:szCs w:val="20"/>
                <w:lang w:val="en-IN"/>
              </w:rPr>
              <w:t>serving</w:t>
            </w:r>
            <w:r w:rsidRPr="00D647C9">
              <w:rPr>
                <w:rFonts w:ascii="Arial" w:eastAsia="MS Mincho" w:hAnsi="Arial" w:cs="Arial"/>
                <w:sz w:val="20"/>
                <w:szCs w:val="20"/>
                <w:lang w:val="en-IN"/>
              </w:rPr>
              <w:t xml:space="preserve"> gNB if the UE has multiple Tx TEGs. </w:t>
            </w:r>
          </w:p>
          <w:p w14:paraId="7F52AAEA" w14:textId="77777777" w:rsidR="00D647C9" w:rsidRPr="00D647C9" w:rsidRDefault="00D647C9" w:rsidP="00D647C9">
            <w:pPr>
              <w:pStyle w:val="af9"/>
              <w:numPr>
                <w:ilvl w:val="2"/>
                <w:numId w:val="25"/>
              </w:numPr>
              <w:spacing w:before="0" w:line="288" w:lineRule="auto"/>
              <w:rPr>
                <w:rFonts w:ascii="Arial" w:eastAsia="MS Mincho" w:hAnsi="Arial" w:cs="Arial"/>
                <w:sz w:val="20"/>
                <w:szCs w:val="20"/>
                <w:lang w:val="en-IN"/>
              </w:rPr>
            </w:pPr>
            <w:r w:rsidRPr="00D647C9">
              <w:rPr>
                <w:rFonts w:ascii="Arial" w:eastAsia="MS Mincho" w:hAnsi="Arial" w:cs="Arial"/>
                <w:sz w:val="20"/>
                <w:szCs w:val="20"/>
                <w:lang w:val="en-IN"/>
              </w:rPr>
              <w:t xml:space="preserve">Support the </w:t>
            </w:r>
            <w:r w:rsidRPr="00D647C9">
              <w:rPr>
                <w:rFonts w:ascii="Arial" w:eastAsia="MS Mincho" w:hAnsi="Arial" w:cs="Arial"/>
                <w:i/>
                <w:iCs/>
                <w:sz w:val="20"/>
                <w:szCs w:val="20"/>
                <w:lang w:val="en-IN"/>
              </w:rPr>
              <w:t>serving</w:t>
            </w:r>
            <w:r w:rsidRPr="00D647C9">
              <w:rPr>
                <w:rFonts w:ascii="Arial" w:eastAsia="MS Mincho" w:hAnsi="Arial" w:cs="Arial"/>
                <w:sz w:val="20"/>
                <w:szCs w:val="20"/>
                <w:lang w:val="en-IN"/>
              </w:rPr>
              <w:t xml:space="preserve"> gNB to forward the association information provided by the UE to the LMF</w:t>
            </w:r>
          </w:p>
          <w:p w14:paraId="2173C234" w14:textId="77777777" w:rsidR="00D647C9" w:rsidRPr="00D647C9" w:rsidRDefault="00D647C9" w:rsidP="00D647C9">
            <w:pPr>
              <w:pStyle w:val="af9"/>
              <w:numPr>
                <w:ilvl w:val="2"/>
                <w:numId w:val="25"/>
              </w:numPr>
              <w:spacing w:before="0" w:line="288" w:lineRule="auto"/>
              <w:rPr>
                <w:rFonts w:ascii="Arial" w:eastAsia="MS Mincho" w:hAnsi="Arial" w:cs="Arial"/>
                <w:sz w:val="20"/>
                <w:szCs w:val="20"/>
                <w:lang w:val="en-IN"/>
              </w:rPr>
            </w:pPr>
            <w:r w:rsidRPr="00D647C9">
              <w:rPr>
                <w:rFonts w:ascii="Arial" w:eastAsia="MS Mincho" w:hAnsi="Arial" w:cs="Arial"/>
                <w:sz w:val="20"/>
                <w:szCs w:val="20"/>
                <w:lang w:val="en-IN"/>
              </w:rPr>
              <w:t xml:space="preserve">FFS: Support LMF to forward the association information from the </w:t>
            </w:r>
            <w:r w:rsidRPr="00D647C9">
              <w:rPr>
                <w:rFonts w:ascii="Arial" w:eastAsia="MS Mincho" w:hAnsi="Arial" w:cs="Arial"/>
                <w:i/>
                <w:iCs/>
                <w:sz w:val="20"/>
                <w:szCs w:val="20"/>
                <w:lang w:val="en-IN"/>
              </w:rPr>
              <w:t>serving</w:t>
            </w:r>
            <w:r w:rsidRPr="00D647C9">
              <w:rPr>
                <w:rFonts w:ascii="Arial" w:eastAsia="MS Mincho" w:hAnsi="Arial" w:cs="Arial"/>
                <w:sz w:val="20"/>
                <w:szCs w:val="20"/>
                <w:lang w:val="en-IN"/>
              </w:rPr>
              <w:t xml:space="preserve"> gNB for the UE to the neighboring gNBs</w:t>
            </w:r>
          </w:p>
          <w:p w14:paraId="70EE0DA5" w14:textId="77777777" w:rsidR="00D647C9" w:rsidRPr="00D647C9" w:rsidRDefault="00D647C9" w:rsidP="00D647C9">
            <w:pPr>
              <w:pStyle w:val="af9"/>
              <w:numPr>
                <w:ilvl w:val="0"/>
                <w:numId w:val="25"/>
              </w:numPr>
              <w:spacing w:before="0" w:line="288" w:lineRule="auto"/>
              <w:rPr>
                <w:rFonts w:ascii="Arial" w:hAnsi="Arial" w:cs="Arial"/>
                <w:sz w:val="20"/>
                <w:szCs w:val="20"/>
              </w:rPr>
            </w:pPr>
            <w:r w:rsidRPr="00D647C9">
              <w:rPr>
                <w:rFonts w:ascii="Arial" w:hAnsi="Arial" w:cs="Arial"/>
                <w:sz w:val="20"/>
                <w:szCs w:val="20"/>
              </w:rPr>
              <w:t xml:space="preserve">FFS: UE should be able to report capability information related to Tx TEGs to LMF via LPP </w:t>
            </w:r>
            <w:r w:rsidRPr="00D647C9">
              <w:rPr>
                <w:rFonts w:ascii="Arial" w:eastAsia="宋体" w:hAnsi="Arial" w:cs="Arial"/>
                <w:sz w:val="20"/>
                <w:szCs w:val="20"/>
                <w:lang w:eastAsia="zh-CN"/>
              </w:rPr>
              <w:t>signaling</w:t>
            </w:r>
          </w:p>
          <w:p w14:paraId="036EEC23" w14:textId="778E5B17" w:rsidR="00676F60" w:rsidRPr="00D647C9" w:rsidRDefault="00D647C9" w:rsidP="00D647C9">
            <w:pPr>
              <w:pStyle w:val="af9"/>
              <w:numPr>
                <w:ilvl w:val="0"/>
                <w:numId w:val="25"/>
              </w:numPr>
              <w:spacing w:before="0" w:afterLines="50" w:after="120" w:line="288" w:lineRule="auto"/>
              <w:ind w:left="714" w:hanging="357"/>
              <w:rPr>
                <w:rFonts w:ascii="Arial" w:eastAsia="宋体" w:hAnsi="Arial" w:cs="Arial"/>
                <w:sz w:val="20"/>
                <w:szCs w:val="20"/>
                <w:lang w:eastAsia="zh-CN"/>
              </w:rPr>
            </w:pPr>
            <w:r w:rsidRPr="00D647C9">
              <w:rPr>
                <w:rFonts w:ascii="Arial" w:hAnsi="Arial" w:cs="Arial"/>
                <w:sz w:val="20"/>
                <w:szCs w:val="20"/>
              </w:rPr>
              <w:t>Support gNB to report the associated SRS resource ID/resource set ID of the RTOA measurement to LMF</w:t>
            </w:r>
          </w:p>
        </w:tc>
      </w:tr>
    </w:tbl>
    <w:p w14:paraId="658AA87B" w14:textId="502ED15E" w:rsidR="00D76C8A" w:rsidRDefault="004B5F70" w:rsidP="00E36B77">
      <w:pPr>
        <w:spacing w:beforeLines="50" w:before="120" w:after="60" w:line="288" w:lineRule="auto"/>
        <w:jc w:val="both"/>
        <w:rPr>
          <w:rFonts w:ascii="Arial" w:hAnsi="Arial" w:cs="Arial"/>
          <w:lang w:eastAsia="zh-CN"/>
        </w:rPr>
      </w:pPr>
      <w:r>
        <w:rPr>
          <w:rFonts w:ascii="Arial" w:hAnsi="Arial" w:cs="Arial" w:hint="eastAsia"/>
          <w:lang w:eastAsia="zh-CN"/>
        </w:rPr>
        <w:lastRenderedPageBreak/>
        <w:t>R</w:t>
      </w:r>
      <w:r>
        <w:rPr>
          <w:rFonts w:ascii="Arial" w:hAnsi="Arial" w:cs="Arial"/>
          <w:lang w:eastAsia="zh-CN"/>
        </w:rPr>
        <w:t xml:space="preserve">egarding the reporting signalling, we think that option 1 is a better choice since the association information of UL SRS pos with UE Tx TEGs is more like a capability exchanging message, which under the current positioning framework, is carried by LPP. On the other hand, </w:t>
      </w:r>
      <w:r w:rsidR="00D76C8A">
        <w:rPr>
          <w:rFonts w:ascii="Arial" w:hAnsi="Arial" w:cs="Arial"/>
          <w:lang w:eastAsia="zh-CN"/>
        </w:rPr>
        <w:t>option 1 is a simpler and more straightforward design, in contrast</w:t>
      </w:r>
      <w:r w:rsidR="008A6CCD">
        <w:rPr>
          <w:rFonts w:ascii="Arial" w:hAnsi="Arial" w:cs="Arial"/>
          <w:lang w:eastAsia="zh-CN"/>
        </w:rPr>
        <w:t xml:space="preserve"> with</w:t>
      </w:r>
      <w:r w:rsidR="00D76C8A">
        <w:rPr>
          <w:rFonts w:ascii="Arial" w:hAnsi="Arial" w:cs="Arial"/>
          <w:lang w:eastAsia="zh-CN"/>
        </w:rPr>
        <w:t xml:space="preserve"> option 2, the signalling of UE reporting the Tx TEG association information to the serving gNB, and the forwarding messages from the serving gNB to the LMF has to be designed additionally. In addition, there is no need to forward the association information from LMF to neighbouring gNBs. The gNBs reports the UL-RTOA measurements with respect to UL SRS pos resources to the LMF, which can further use the association information</w:t>
      </w:r>
      <w:r w:rsidR="00D76C8A">
        <w:rPr>
          <w:rFonts w:ascii="Arial" w:hAnsi="Arial" w:cs="Arial" w:hint="eastAsia"/>
          <w:lang w:eastAsia="zh-CN"/>
        </w:rPr>
        <w:t xml:space="preserve"> </w:t>
      </w:r>
      <w:r w:rsidR="00D76C8A">
        <w:rPr>
          <w:rFonts w:ascii="Arial" w:hAnsi="Arial" w:cs="Arial"/>
          <w:lang w:eastAsia="zh-CN"/>
        </w:rPr>
        <w:t>provided by the UE to mitigate the timing errors.</w:t>
      </w:r>
    </w:p>
    <w:p w14:paraId="5C3E7CBF" w14:textId="48FCA3C3" w:rsidR="00D76C8A" w:rsidRPr="00D76C8A" w:rsidRDefault="00D76C8A" w:rsidP="00E36B77">
      <w:pPr>
        <w:spacing w:beforeLines="50" w:before="120" w:after="60" w:line="288" w:lineRule="auto"/>
        <w:jc w:val="both"/>
        <w:rPr>
          <w:rFonts w:ascii="Arial" w:hAnsi="Arial" w:cs="Arial"/>
          <w:b/>
          <w:bCs/>
          <w:lang w:eastAsia="zh-CN"/>
        </w:rPr>
      </w:pPr>
      <w:r w:rsidRPr="00D76C8A">
        <w:rPr>
          <w:rFonts w:ascii="Arial" w:hAnsi="Arial" w:cs="Arial" w:hint="eastAsia"/>
          <w:b/>
          <w:bCs/>
          <w:lang w:eastAsia="zh-CN"/>
        </w:rPr>
        <w:t>P</w:t>
      </w:r>
      <w:r w:rsidRPr="00D76C8A">
        <w:rPr>
          <w:rFonts w:ascii="Arial" w:hAnsi="Arial" w:cs="Arial"/>
          <w:b/>
          <w:bCs/>
          <w:lang w:eastAsia="zh-CN"/>
        </w:rPr>
        <w:t xml:space="preserve">roposal 4: </w:t>
      </w:r>
      <w:r w:rsidRPr="00D76C8A">
        <w:rPr>
          <w:rFonts w:ascii="Arial" w:eastAsia="宋体" w:hAnsi="Arial" w:cs="Arial"/>
          <w:b/>
          <w:bCs/>
          <w:lang w:eastAsia="zh-CN"/>
        </w:rPr>
        <w:t>For mitigating UE Tx timing errors for UL TDOA</w:t>
      </w:r>
      <w:r w:rsidRPr="00D76C8A">
        <w:rPr>
          <w:rFonts w:ascii="Arial" w:eastAsia="MS Mincho" w:hAnsi="Arial" w:cs="Arial"/>
          <w:b/>
          <w:bCs/>
          <w:lang w:val="en-IN"/>
        </w:rPr>
        <w:t xml:space="preserve">, subject to UE’s capability, support a UE providing the association information of UL SRS resources for positioning with Tx TEGs </w:t>
      </w:r>
      <w:r w:rsidRPr="00D76C8A">
        <w:rPr>
          <w:rFonts w:ascii="Arial" w:eastAsia="MS Mincho" w:hAnsi="Arial" w:cs="Arial"/>
          <w:b/>
          <w:bCs/>
          <w:i/>
          <w:iCs/>
          <w:lang w:val="en-IN"/>
        </w:rPr>
        <w:t>directly</w:t>
      </w:r>
      <w:r w:rsidRPr="00D76C8A">
        <w:rPr>
          <w:rFonts w:ascii="Arial" w:eastAsia="MS Mincho" w:hAnsi="Arial" w:cs="Arial"/>
          <w:b/>
          <w:bCs/>
          <w:lang w:val="en-IN"/>
        </w:rPr>
        <w:t xml:space="preserve"> to the LMF if the UE has multiple Tx TEGs</w:t>
      </w:r>
      <w:r w:rsidR="00732B07">
        <w:rPr>
          <w:rFonts w:ascii="Arial" w:hAnsi="Arial" w:cs="Arial" w:hint="eastAsia"/>
          <w:b/>
          <w:bCs/>
          <w:lang w:val="en-IN" w:eastAsia="zh-CN"/>
        </w:rPr>
        <w:t>.</w:t>
      </w:r>
    </w:p>
    <w:p w14:paraId="7543C3AF" w14:textId="348D3299" w:rsidR="00127D4D" w:rsidRDefault="00E36B77" w:rsidP="00E36B77">
      <w:pPr>
        <w:spacing w:beforeLines="50" w:before="120" w:after="60" w:line="288" w:lineRule="auto"/>
        <w:jc w:val="both"/>
        <w:rPr>
          <w:rFonts w:ascii="Arial" w:hAnsi="Arial" w:cs="Arial"/>
          <w:lang w:eastAsia="zh-CN"/>
        </w:rPr>
      </w:pPr>
      <w:r>
        <w:rPr>
          <w:rFonts w:ascii="Arial" w:hAnsi="Arial" w:cs="Arial" w:hint="eastAsia"/>
          <w:lang w:eastAsia="zh-CN"/>
        </w:rPr>
        <w:t>S</w:t>
      </w:r>
      <w:r>
        <w:rPr>
          <w:rFonts w:ascii="Arial" w:hAnsi="Arial" w:cs="Arial"/>
          <w:lang w:eastAsia="zh-CN"/>
        </w:rPr>
        <w:t xml:space="preserve">imilar as the discussion for DL positioning, </w:t>
      </w:r>
      <w:r w:rsidR="00E57C7D">
        <w:rPr>
          <w:rFonts w:ascii="Arial" w:hAnsi="Arial" w:cs="Arial"/>
          <w:lang w:eastAsia="zh-CN"/>
        </w:rPr>
        <w:t xml:space="preserve">as analysed for the case shown in Figure 2.2, and to enable a </w:t>
      </w:r>
      <w:r w:rsidR="00E57C7D" w:rsidRPr="006904F6">
        <w:rPr>
          <w:rFonts w:ascii="Arial" w:hAnsi="Arial" w:cs="Arial"/>
          <w:lang w:eastAsia="zh-CN"/>
        </w:rPr>
        <w:t>symmetric</w:t>
      </w:r>
      <w:r w:rsidR="00E57C7D">
        <w:rPr>
          <w:rFonts w:ascii="Arial" w:hAnsi="Arial" w:cs="Arial"/>
          <w:lang w:eastAsia="zh-CN"/>
        </w:rPr>
        <w:t xml:space="preserve"> design for UL-TDOA, we propose that:</w:t>
      </w:r>
    </w:p>
    <w:p w14:paraId="30BC1561" w14:textId="3EA02F78" w:rsidR="006904F6" w:rsidRPr="006904F6" w:rsidRDefault="006904F6" w:rsidP="006904F6">
      <w:pPr>
        <w:spacing w:beforeLines="50" w:before="120" w:line="288" w:lineRule="auto"/>
        <w:jc w:val="both"/>
        <w:rPr>
          <w:rFonts w:ascii="Arial" w:hAnsi="Arial" w:cs="Arial"/>
          <w:b/>
          <w:bCs/>
          <w:lang w:eastAsia="zh-CN"/>
        </w:rPr>
      </w:pPr>
      <w:r w:rsidRPr="00622E29">
        <w:rPr>
          <w:rFonts w:ascii="Arial" w:hAnsi="Arial" w:cs="Arial" w:hint="eastAsia"/>
          <w:b/>
          <w:bCs/>
          <w:lang w:eastAsia="zh-CN"/>
        </w:rPr>
        <w:t>P</w:t>
      </w:r>
      <w:r w:rsidRPr="00622E29">
        <w:rPr>
          <w:rFonts w:ascii="Arial" w:hAnsi="Arial" w:cs="Arial"/>
          <w:b/>
          <w:bCs/>
          <w:lang w:eastAsia="zh-CN"/>
        </w:rPr>
        <w:t xml:space="preserve">roposal </w:t>
      </w:r>
      <w:r w:rsidR="00E57C7D">
        <w:rPr>
          <w:rFonts w:ascii="Arial" w:hAnsi="Arial" w:cs="Arial"/>
          <w:b/>
          <w:bCs/>
          <w:lang w:eastAsia="zh-CN"/>
        </w:rPr>
        <w:t>5</w:t>
      </w:r>
      <w:r w:rsidRPr="00622E29">
        <w:rPr>
          <w:rFonts w:ascii="Arial" w:hAnsi="Arial" w:cs="Arial"/>
          <w:b/>
          <w:bCs/>
          <w:lang w:eastAsia="zh-CN"/>
        </w:rPr>
        <w:t xml:space="preserve">: </w:t>
      </w:r>
      <w:r w:rsidRPr="006904F6">
        <w:rPr>
          <w:rFonts w:ascii="Arial" w:hAnsi="Arial" w:cs="Arial"/>
          <w:b/>
          <w:bCs/>
          <w:lang w:eastAsia="zh-CN"/>
        </w:rPr>
        <w:t>Support a UE to provide the statistics (variance, bound, etc.) of the Tx timing error differences between Tx TEGs to LMF</w:t>
      </w:r>
      <w:r w:rsidR="00A94A2A">
        <w:rPr>
          <w:rFonts w:ascii="Arial" w:hAnsi="Arial" w:cs="Arial" w:hint="eastAsia"/>
          <w:b/>
          <w:bCs/>
          <w:lang w:eastAsia="zh-CN"/>
        </w:rPr>
        <w:t>.</w:t>
      </w:r>
    </w:p>
    <w:p w14:paraId="02C2268A" w14:textId="77650028" w:rsidR="003F45AD" w:rsidRPr="00B96160" w:rsidRDefault="00CF6CB7" w:rsidP="003F45AD">
      <w:pPr>
        <w:pStyle w:val="3GPPH2"/>
        <w:numPr>
          <w:ilvl w:val="0"/>
          <w:numId w:val="0"/>
        </w:numPr>
        <w:rPr>
          <w:sz w:val="24"/>
          <w:szCs w:val="24"/>
          <w:lang w:eastAsia="zh-CN"/>
        </w:rPr>
      </w:pPr>
      <w:r>
        <w:rPr>
          <w:sz w:val="24"/>
          <w:szCs w:val="24"/>
          <w:lang w:eastAsia="zh-CN"/>
        </w:rPr>
        <w:t>3.3</w:t>
      </w:r>
      <w:r w:rsidR="003F45AD" w:rsidRPr="00684E6A">
        <w:rPr>
          <w:sz w:val="24"/>
          <w:szCs w:val="24"/>
          <w:lang w:eastAsia="zh-CN"/>
        </w:rPr>
        <w:t xml:space="preserve"> Mitigation of gNB/UE Rx/Tx timing errors</w:t>
      </w:r>
      <w:r w:rsidR="003F45AD">
        <w:rPr>
          <w:sz w:val="24"/>
          <w:szCs w:val="24"/>
          <w:lang w:eastAsia="zh-CN"/>
        </w:rPr>
        <w:t xml:space="preserve"> for DL+UL positioning</w:t>
      </w:r>
    </w:p>
    <w:p w14:paraId="067691A2" w14:textId="619AEEEB" w:rsidR="00684E6A" w:rsidRDefault="00B2552A" w:rsidP="00684E6A">
      <w:pPr>
        <w:spacing w:beforeLines="50" w:before="120" w:after="60" w:line="288" w:lineRule="auto"/>
        <w:jc w:val="both"/>
        <w:rPr>
          <w:rFonts w:ascii="Arial" w:hAnsi="Arial" w:cs="Arial"/>
          <w:lang w:eastAsia="zh-CN"/>
        </w:rPr>
      </w:pPr>
      <w:r w:rsidRPr="00B2552A">
        <w:rPr>
          <w:rFonts w:ascii="Arial" w:hAnsi="Arial" w:cs="Arial"/>
          <w:lang w:eastAsia="zh-CN"/>
        </w:rPr>
        <w:t xml:space="preserve">In the last meeting, </w:t>
      </w:r>
      <w:r w:rsidR="006A59BE">
        <w:rPr>
          <w:rFonts w:ascii="Arial" w:hAnsi="Arial" w:cs="Arial"/>
          <w:lang w:eastAsia="zh-CN"/>
        </w:rPr>
        <w:t>the following agreements were made for mitigating UE/TRP Tx/Rx timing errors for DL+UL positioning:</w:t>
      </w:r>
    </w:p>
    <w:tbl>
      <w:tblPr>
        <w:tblStyle w:val="af1"/>
        <w:tblW w:w="0" w:type="auto"/>
        <w:tblLook w:val="04A0" w:firstRow="1" w:lastRow="0" w:firstColumn="1" w:lastColumn="0" w:noHBand="0" w:noVBand="1"/>
      </w:tblPr>
      <w:tblGrid>
        <w:gridCol w:w="9962"/>
      </w:tblGrid>
      <w:tr w:rsidR="006A59BE" w:rsidRPr="00107339" w14:paraId="5C27BF73" w14:textId="77777777" w:rsidTr="006A59BE">
        <w:tc>
          <w:tcPr>
            <w:tcW w:w="9962" w:type="dxa"/>
          </w:tcPr>
          <w:p w14:paraId="1225A1D5" w14:textId="77777777" w:rsidR="00107339" w:rsidRPr="00107339" w:rsidRDefault="00107339" w:rsidP="00107339">
            <w:pPr>
              <w:adjustRightInd/>
              <w:spacing w:beforeLines="50" w:after="0" w:line="288" w:lineRule="auto"/>
              <w:rPr>
                <w:rFonts w:ascii="Arial" w:hAnsi="Arial" w:cs="Arial"/>
                <w:lang w:eastAsia="x-none"/>
              </w:rPr>
            </w:pPr>
            <w:r w:rsidRPr="00107339">
              <w:rPr>
                <w:rFonts w:ascii="Arial" w:hAnsi="Arial" w:cs="Arial"/>
                <w:highlight w:val="green"/>
                <w:lang w:eastAsia="x-none"/>
              </w:rPr>
              <w:t>Agreement:</w:t>
            </w:r>
          </w:p>
          <w:p w14:paraId="48BE2346" w14:textId="77777777" w:rsidR="00107339" w:rsidRPr="00107339" w:rsidRDefault="00107339" w:rsidP="00107339">
            <w:pPr>
              <w:pStyle w:val="af9"/>
              <w:spacing w:before="0" w:line="288" w:lineRule="auto"/>
              <w:ind w:left="0"/>
              <w:rPr>
                <w:rFonts w:ascii="Arial" w:hAnsi="Arial" w:cs="Arial"/>
                <w:sz w:val="20"/>
                <w:szCs w:val="20"/>
              </w:rPr>
            </w:pPr>
            <w:r w:rsidRPr="00107339">
              <w:rPr>
                <w:rFonts w:ascii="Arial" w:eastAsia="宋体" w:hAnsi="Arial" w:cs="Arial"/>
                <w:sz w:val="20"/>
                <w:szCs w:val="20"/>
                <w:lang w:eastAsia="zh-CN"/>
              </w:rPr>
              <w:t>For mitigating UE Tx/Rx timing errors for DL+UL positioning, a UE may support, up to UE capability, one or both of the following options:</w:t>
            </w:r>
          </w:p>
          <w:p w14:paraId="415C056D" w14:textId="77777777" w:rsidR="00107339" w:rsidRPr="00107339" w:rsidRDefault="00107339" w:rsidP="00107339">
            <w:pPr>
              <w:pStyle w:val="af9"/>
              <w:numPr>
                <w:ilvl w:val="0"/>
                <w:numId w:val="35"/>
              </w:numPr>
              <w:spacing w:before="0" w:line="288" w:lineRule="auto"/>
              <w:ind w:left="720"/>
              <w:rPr>
                <w:rFonts w:ascii="Arial" w:hAnsi="Arial" w:cs="Arial"/>
                <w:sz w:val="20"/>
                <w:szCs w:val="20"/>
              </w:rPr>
            </w:pPr>
            <w:r w:rsidRPr="00107339">
              <w:rPr>
                <w:rFonts w:ascii="Arial" w:eastAsia="宋体" w:hAnsi="Arial" w:cs="Arial"/>
                <w:sz w:val="20"/>
                <w:szCs w:val="20"/>
                <w:lang w:eastAsia="zh-CN"/>
              </w:rPr>
              <w:t>Option 1: Reporting of UE RxTx TEG ID is supported</w:t>
            </w:r>
            <w:r w:rsidRPr="00107339">
              <w:rPr>
                <w:rFonts w:ascii="Arial" w:hAnsi="Arial" w:cs="Arial"/>
                <w:sz w:val="20"/>
                <w:szCs w:val="20"/>
              </w:rPr>
              <w:t xml:space="preserve"> by the UE</w:t>
            </w:r>
          </w:p>
          <w:p w14:paraId="02490E01" w14:textId="77777777" w:rsidR="00107339" w:rsidRPr="00107339" w:rsidRDefault="00107339" w:rsidP="00107339">
            <w:pPr>
              <w:pStyle w:val="af9"/>
              <w:numPr>
                <w:ilvl w:val="1"/>
                <w:numId w:val="35"/>
              </w:numPr>
              <w:spacing w:before="0" w:line="288" w:lineRule="auto"/>
              <w:ind w:left="1440"/>
              <w:rPr>
                <w:rFonts w:ascii="Arial" w:hAnsi="Arial" w:cs="Arial"/>
                <w:sz w:val="20"/>
                <w:szCs w:val="20"/>
              </w:rPr>
            </w:pPr>
            <w:r w:rsidRPr="00107339">
              <w:rPr>
                <w:rFonts w:ascii="Arial" w:hAnsi="Arial" w:cs="Arial"/>
                <w:sz w:val="20"/>
                <w:szCs w:val="20"/>
              </w:rPr>
              <w:t xml:space="preserve">FFS: Further details on how the RxTx TEG IDs are related/associated to Tx TEG IDs and/or Rx TEG IDs and to the Rx-Tx measurements. </w:t>
            </w:r>
          </w:p>
          <w:p w14:paraId="47AAE2F4" w14:textId="77777777" w:rsidR="00107339" w:rsidRPr="00107339" w:rsidRDefault="00107339" w:rsidP="00107339">
            <w:pPr>
              <w:pStyle w:val="af9"/>
              <w:numPr>
                <w:ilvl w:val="0"/>
                <w:numId w:val="35"/>
              </w:numPr>
              <w:spacing w:before="0" w:line="288" w:lineRule="auto"/>
              <w:ind w:left="720"/>
              <w:rPr>
                <w:rFonts w:ascii="Arial" w:hAnsi="Arial" w:cs="Arial"/>
                <w:sz w:val="20"/>
                <w:szCs w:val="20"/>
              </w:rPr>
            </w:pPr>
            <w:r w:rsidRPr="00107339">
              <w:rPr>
                <w:rFonts w:ascii="Arial" w:eastAsia="宋体" w:hAnsi="Arial" w:cs="Arial"/>
                <w:sz w:val="20"/>
                <w:szCs w:val="20"/>
                <w:lang w:eastAsia="zh-CN"/>
              </w:rPr>
              <w:t xml:space="preserve">Option 2: Reporting of UE RxTx TEG ID is not supported by the UE; reporting of Rx TEG ID and Tx TEG ID is supported. </w:t>
            </w:r>
          </w:p>
          <w:p w14:paraId="01D17307" w14:textId="77777777" w:rsidR="00107339" w:rsidRPr="00107339" w:rsidRDefault="00107339" w:rsidP="00107339">
            <w:pPr>
              <w:pStyle w:val="af9"/>
              <w:numPr>
                <w:ilvl w:val="0"/>
                <w:numId w:val="35"/>
              </w:numPr>
              <w:spacing w:before="0" w:line="288" w:lineRule="auto"/>
              <w:ind w:left="720"/>
              <w:rPr>
                <w:rFonts w:ascii="Arial" w:hAnsi="Arial" w:cs="Arial"/>
                <w:sz w:val="20"/>
                <w:szCs w:val="20"/>
              </w:rPr>
            </w:pPr>
            <w:r w:rsidRPr="00107339">
              <w:rPr>
                <w:rFonts w:ascii="Arial" w:hAnsi="Arial" w:cs="Arial"/>
                <w:sz w:val="20"/>
                <w:szCs w:val="20"/>
              </w:rPr>
              <w:lastRenderedPageBreak/>
              <w:t xml:space="preserve">In either option, a </w:t>
            </w:r>
            <w:r w:rsidRPr="00107339">
              <w:rPr>
                <w:rFonts w:ascii="Arial" w:eastAsia="宋体" w:hAnsi="Arial" w:cs="Arial"/>
                <w:sz w:val="20"/>
                <w:szCs w:val="20"/>
                <w:lang w:eastAsia="zh-CN"/>
              </w:rPr>
              <w:t xml:space="preserve">Tx TEG ID is </w:t>
            </w:r>
            <w:r w:rsidRPr="00107339">
              <w:rPr>
                <w:rFonts w:ascii="Arial" w:hAnsi="Arial" w:cs="Arial"/>
                <w:sz w:val="20"/>
                <w:szCs w:val="20"/>
              </w:rPr>
              <w:t>associated with (downselection needed)</w:t>
            </w:r>
          </w:p>
          <w:p w14:paraId="5B36897D" w14:textId="77777777" w:rsidR="00107339" w:rsidRPr="00107339" w:rsidRDefault="00107339" w:rsidP="00107339">
            <w:pPr>
              <w:pStyle w:val="af9"/>
              <w:numPr>
                <w:ilvl w:val="1"/>
                <w:numId w:val="35"/>
              </w:numPr>
              <w:spacing w:before="0" w:line="288" w:lineRule="auto"/>
              <w:ind w:left="1440"/>
              <w:rPr>
                <w:rFonts w:ascii="Arial" w:hAnsi="Arial" w:cs="Arial"/>
                <w:sz w:val="20"/>
                <w:szCs w:val="20"/>
              </w:rPr>
            </w:pPr>
            <w:r w:rsidRPr="00107339">
              <w:rPr>
                <w:rFonts w:ascii="Arial" w:hAnsi="Arial" w:cs="Arial"/>
                <w:sz w:val="20"/>
                <w:szCs w:val="20"/>
              </w:rPr>
              <w:t>Alt. 1: an UL SRS resource for positioning corresponding to the Tx timing of the Rx-Tx measurement</w:t>
            </w:r>
          </w:p>
          <w:p w14:paraId="56457839" w14:textId="77777777" w:rsidR="00107339" w:rsidRPr="00107339" w:rsidRDefault="00107339" w:rsidP="00107339">
            <w:pPr>
              <w:pStyle w:val="af9"/>
              <w:numPr>
                <w:ilvl w:val="1"/>
                <w:numId w:val="35"/>
              </w:numPr>
              <w:spacing w:before="0" w:line="288" w:lineRule="auto"/>
              <w:ind w:left="1440"/>
              <w:rPr>
                <w:rFonts w:ascii="Arial" w:hAnsi="Arial" w:cs="Arial"/>
                <w:sz w:val="20"/>
                <w:szCs w:val="20"/>
              </w:rPr>
            </w:pPr>
            <w:r w:rsidRPr="00107339">
              <w:rPr>
                <w:rFonts w:ascii="Arial" w:hAnsi="Arial" w:cs="Arial"/>
                <w:sz w:val="20"/>
                <w:szCs w:val="20"/>
              </w:rPr>
              <w:t>Alt. 2: the Tx timing of the Rx-Tx measurement</w:t>
            </w:r>
          </w:p>
          <w:p w14:paraId="4221FE32" w14:textId="77777777" w:rsidR="00107339" w:rsidRPr="00107339" w:rsidRDefault="00107339" w:rsidP="00107339">
            <w:pPr>
              <w:pStyle w:val="af9"/>
              <w:numPr>
                <w:ilvl w:val="1"/>
                <w:numId w:val="35"/>
              </w:numPr>
              <w:spacing w:before="0" w:line="288" w:lineRule="auto"/>
              <w:ind w:left="1440"/>
              <w:rPr>
                <w:rFonts w:ascii="Arial" w:hAnsi="Arial" w:cs="Arial"/>
                <w:sz w:val="20"/>
                <w:szCs w:val="20"/>
              </w:rPr>
            </w:pPr>
            <w:r w:rsidRPr="00107339">
              <w:rPr>
                <w:rFonts w:ascii="Arial" w:hAnsi="Arial" w:cs="Arial"/>
                <w:sz w:val="20"/>
                <w:szCs w:val="20"/>
              </w:rPr>
              <w:t>Alt. 3: one or more UL SRS resources for positioning</w:t>
            </w:r>
          </w:p>
          <w:p w14:paraId="2D2195B0" w14:textId="77777777" w:rsidR="00107339" w:rsidRPr="00107339" w:rsidRDefault="00107339" w:rsidP="00107339">
            <w:pPr>
              <w:pStyle w:val="af9"/>
              <w:numPr>
                <w:ilvl w:val="0"/>
                <w:numId w:val="35"/>
              </w:numPr>
              <w:spacing w:before="0" w:line="288" w:lineRule="auto"/>
              <w:ind w:left="720"/>
              <w:rPr>
                <w:rFonts w:ascii="Arial" w:hAnsi="Arial" w:cs="Arial"/>
                <w:sz w:val="20"/>
                <w:szCs w:val="20"/>
              </w:rPr>
            </w:pPr>
            <w:r w:rsidRPr="00107339">
              <w:rPr>
                <w:rFonts w:ascii="Arial" w:eastAsia="宋体" w:hAnsi="Arial" w:cs="Arial"/>
                <w:sz w:val="20"/>
                <w:szCs w:val="20"/>
                <w:lang w:eastAsia="zh-CN"/>
              </w:rPr>
              <w:t xml:space="preserve">Note: An Rx TEG ID is </w:t>
            </w:r>
            <w:r w:rsidRPr="00107339">
              <w:rPr>
                <w:rFonts w:ascii="Arial" w:hAnsi="Arial" w:cs="Arial"/>
                <w:sz w:val="20"/>
                <w:szCs w:val="20"/>
              </w:rPr>
              <w:t>associated with one DL PRS resource (or more DL PRS resources) corresponding to the Rx time of the measurement</w:t>
            </w:r>
          </w:p>
          <w:p w14:paraId="7C784C63" w14:textId="77777777" w:rsidR="00107339" w:rsidRPr="00107339" w:rsidRDefault="00107339" w:rsidP="00107339">
            <w:pPr>
              <w:pStyle w:val="af9"/>
              <w:numPr>
                <w:ilvl w:val="0"/>
                <w:numId w:val="35"/>
              </w:numPr>
              <w:spacing w:before="0" w:line="288" w:lineRule="auto"/>
              <w:ind w:left="720"/>
              <w:rPr>
                <w:rFonts w:ascii="Arial" w:eastAsia="Times New Roman" w:hAnsi="Arial" w:cs="Arial"/>
                <w:sz w:val="20"/>
                <w:szCs w:val="20"/>
                <w:lang w:eastAsia="zh-CN"/>
              </w:rPr>
            </w:pPr>
            <w:r w:rsidRPr="00107339">
              <w:rPr>
                <w:rFonts w:ascii="Arial" w:eastAsia="宋体" w:hAnsi="Arial" w:cs="Arial"/>
                <w:sz w:val="20"/>
                <w:szCs w:val="20"/>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13025947" w14:textId="2E176ECC" w:rsidR="006A59BE" w:rsidRPr="00107339" w:rsidRDefault="00107339" w:rsidP="00107339">
            <w:pPr>
              <w:pStyle w:val="af9"/>
              <w:numPr>
                <w:ilvl w:val="0"/>
                <w:numId w:val="35"/>
              </w:numPr>
              <w:spacing w:before="0" w:afterLines="50" w:after="120" w:line="288" w:lineRule="auto"/>
              <w:ind w:left="714" w:hanging="357"/>
              <w:rPr>
                <w:rFonts w:ascii="Arial" w:eastAsia="宋体" w:hAnsi="Arial" w:cs="Arial"/>
                <w:sz w:val="20"/>
                <w:szCs w:val="20"/>
                <w:lang w:eastAsia="zh-CN"/>
              </w:rPr>
            </w:pPr>
            <w:r w:rsidRPr="00107339">
              <w:rPr>
                <w:rFonts w:ascii="Arial" w:eastAsia="宋体" w:hAnsi="Arial" w:cs="Arial"/>
                <w:sz w:val="20"/>
                <w:szCs w:val="20"/>
                <w:lang w:eastAsia="zh-CN"/>
              </w:rPr>
              <w:t>FFS: The potential impact and modification on the definition of Rx-Tx time difference measurements</w:t>
            </w:r>
          </w:p>
        </w:tc>
      </w:tr>
    </w:tbl>
    <w:p w14:paraId="0FCC85A4" w14:textId="7743F193" w:rsidR="006A59BE" w:rsidRDefault="00615185" w:rsidP="00684E6A">
      <w:pPr>
        <w:spacing w:beforeLines="50" w:before="120" w:after="60" w:line="288" w:lineRule="auto"/>
        <w:jc w:val="both"/>
        <w:rPr>
          <w:rFonts w:ascii="Arial" w:hAnsi="Arial" w:cs="Arial"/>
          <w:lang w:eastAsia="zh-CN"/>
        </w:rPr>
      </w:pPr>
      <w:r>
        <w:rPr>
          <w:rFonts w:ascii="Arial" w:hAnsi="Arial" w:cs="Arial" w:hint="eastAsia"/>
          <w:lang w:eastAsia="zh-CN"/>
        </w:rPr>
        <w:lastRenderedPageBreak/>
        <w:t>D</w:t>
      </w:r>
      <w:r>
        <w:rPr>
          <w:rFonts w:ascii="Arial" w:hAnsi="Arial" w:cs="Arial"/>
          <w:lang w:eastAsia="zh-CN"/>
        </w:rPr>
        <w:t>uring the discussion, companies shared different views on whether to introduce a</w:t>
      </w:r>
      <w:r w:rsidR="00F34540">
        <w:rPr>
          <w:rFonts w:ascii="Arial" w:hAnsi="Arial" w:cs="Arial"/>
          <w:lang w:eastAsia="zh-CN"/>
        </w:rPr>
        <w:t xml:space="preserve"> </w:t>
      </w:r>
      <w:r>
        <w:rPr>
          <w:rFonts w:ascii="Arial" w:hAnsi="Arial" w:cs="Arial"/>
          <w:lang w:eastAsia="zh-CN"/>
        </w:rPr>
        <w:t xml:space="preserve">RxTx TEG to UE/TRP instead of Tx TEG and Rx TEG for the multi-RTT positioning. For the sake of making progress, two </w:t>
      </w:r>
      <w:r w:rsidR="00AB0507">
        <w:rPr>
          <w:rFonts w:ascii="Arial" w:hAnsi="Arial" w:cs="Arial"/>
          <w:lang w:eastAsia="zh-CN"/>
        </w:rPr>
        <w:t>options</w:t>
      </w:r>
      <w:r>
        <w:rPr>
          <w:rFonts w:ascii="Arial" w:hAnsi="Arial" w:cs="Arial"/>
          <w:lang w:eastAsia="zh-CN"/>
        </w:rPr>
        <w:t xml:space="preserve"> were agreed for further down scoping. </w:t>
      </w:r>
    </w:p>
    <w:p w14:paraId="08DBDBE1" w14:textId="4937D16B" w:rsidR="0039181D" w:rsidRDefault="0039181D" w:rsidP="00684E6A">
      <w:pPr>
        <w:spacing w:beforeLines="50" w:before="120" w:after="60" w:line="288" w:lineRule="auto"/>
        <w:jc w:val="both"/>
        <w:rPr>
          <w:rFonts w:ascii="Arial" w:hAnsi="Arial" w:cs="Arial"/>
          <w:lang w:eastAsia="zh-CN"/>
        </w:rPr>
      </w:pPr>
      <w:r>
        <w:rPr>
          <w:rFonts w:ascii="Arial" w:hAnsi="Arial" w:cs="Arial"/>
          <w:lang w:eastAsia="zh-CN"/>
        </w:rPr>
        <w:t>For companies supporting</w:t>
      </w:r>
      <w:r w:rsidR="00C55FEF">
        <w:rPr>
          <w:rFonts w:ascii="Arial" w:hAnsi="Arial" w:cs="Arial"/>
          <w:lang w:eastAsia="zh-CN"/>
        </w:rPr>
        <w:t xml:space="preserve"> RxTx TEG</w:t>
      </w:r>
      <w:r>
        <w:rPr>
          <w:rFonts w:ascii="Arial" w:hAnsi="Arial" w:cs="Arial"/>
          <w:lang w:eastAsia="zh-CN"/>
        </w:rPr>
        <w:t xml:space="preserve">, </w:t>
      </w:r>
      <w:r w:rsidR="00A92739">
        <w:rPr>
          <w:rFonts w:ascii="Arial" w:hAnsi="Arial" w:cs="Arial"/>
          <w:lang w:eastAsia="zh-CN"/>
        </w:rPr>
        <w:t>the main reason is</w:t>
      </w:r>
      <w:r w:rsidR="00AB4C59">
        <w:rPr>
          <w:rFonts w:ascii="Arial" w:hAnsi="Arial" w:cs="Arial"/>
          <w:lang w:eastAsia="zh-CN"/>
        </w:rPr>
        <w:t xml:space="preserve"> that the TEG that matters in</w:t>
      </w:r>
      <w:r w:rsidR="00AB4C59" w:rsidRPr="00AB4C59">
        <w:rPr>
          <w:rFonts w:ascii="Arial" w:hAnsi="Arial" w:cs="Arial"/>
          <w:lang w:eastAsia="zh-CN"/>
        </w:rPr>
        <w:t xml:space="preserve"> </w:t>
      </w:r>
      <w:r w:rsidR="00AB4C59">
        <w:rPr>
          <w:rFonts w:ascii="Arial" w:hAnsi="Arial" w:cs="Arial"/>
          <w:lang w:eastAsia="zh-CN"/>
        </w:rPr>
        <w:t>multi-RTT is the RxTxTEG b</w:t>
      </w:r>
      <w:r w:rsidR="00A92739">
        <w:rPr>
          <w:rFonts w:ascii="Arial" w:hAnsi="Arial" w:cs="Arial"/>
          <w:lang w:eastAsia="zh-CN"/>
        </w:rPr>
        <w:t>ut</w:t>
      </w:r>
      <w:r w:rsidR="00AB4C59">
        <w:rPr>
          <w:rFonts w:ascii="Arial" w:hAnsi="Arial" w:cs="Arial"/>
          <w:lang w:eastAsia="zh-CN"/>
        </w:rPr>
        <w:t xml:space="preserve"> not the individual Tx TEG and Rx TEG. For example</w:t>
      </w:r>
      <w:r w:rsidR="00AB4C59" w:rsidRPr="00AB4C59">
        <w:rPr>
          <w:rFonts w:ascii="Arial" w:hAnsi="Arial" w:cs="Arial"/>
          <w:lang w:eastAsia="zh-CN"/>
        </w:rPr>
        <w:t xml:space="preserve">, </w:t>
      </w:r>
      <w:r w:rsidR="00AB4C59">
        <w:rPr>
          <w:rFonts w:ascii="Arial" w:hAnsi="Arial" w:cs="Arial"/>
          <w:lang w:eastAsia="zh-CN"/>
        </w:rPr>
        <w:t>when a UE reports</w:t>
      </w:r>
      <w:r w:rsidR="00AB4C59" w:rsidRPr="00AB4C59">
        <w:rPr>
          <w:rFonts w:ascii="Arial" w:hAnsi="Arial" w:cs="Arial"/>
          <w:lang w:eastAsia="zh-CN"/>
        </w:rPr>
        <w:t xml:space="preserve"> </w:t>
      </w:r>
      <w:r w:rsidR="00AB4C59">
        <w:rPr>
          <w:rFonts w:ascii="Arial" w:hAnsi="Arial" w:cs="Arial"/>
          <w:lang w:eastAsia="zh-CN"/>
        </w:rPr>
        <w:t xml:space="preserve">two </w:t>
      </w:r>
      <w:r w:rsidR="00AB4C59" w:rsidRPr="00AB4C59">
        <w:rPr>
          <w:rFonts w:ascii="Arial" w:hAnsi="Arial" w:cs="Arial"/>
          <w:lang w:eastAsia="zh-CN"/>
        </w:rPr>
        <w:t xml:space="preserve">Rx-Tx </w:t>
      </w:r>
      <w:r w:rsidR="00AB4C59">
        <w:rPr>
          <w:rFonts w:ascii="Arial" w:hAnsi="Arial" w:cs="Arial"/>
          <w:lang w:eastAsia="zh-CN"/>
        </w:rPr>
        <w:t>time differences, RTT#1 is obtained by measuring DL PRS #1 using Rx TEG1 and transmitting UL SRS #1 using Tx TEG1, RTT#2 is obtained by measuring DL PRS #2 using Rx TEG2 and transmitting UL SRS #2 using Tx TEG1. Though the two RTT measurements are associated to different (Tx TEG, Rx TEG) pairs, their RxTxTEG</w:t>
      </w:r>
      <w:r w:rsidR="007971F3">
        <w:rPr>
          <w:rFonts w:ascii="Arial" w:hAnsi="Arial" w:cs="Arial"/>
          <w:lang w:eastAsia="zh-CN"/>
        </w:rPr>
        <w:t>s</w:t>
      </w:r>
      <w:r w:rsidR="00AB4C59">
        <w:rPr>
          <w:rFonts w:ascii="Arial" w:hAnsi="Arial" w:cs="Arial"/>
          <w:lang w:eastAsia="zh-CN"/>
        </w:rPr>
        <w:t xml:space="preserve"> maybe the same because of calibration.</w:t>
      </w:r>
      <w:r w:rsidR="00017915">
        <w:rPr>
          <w:rFonts w:ascii="Arial" w:hAnsi="Arial" w:cs="Arial" w:hint="eastAsia"/>
          <w:lang w:eastAsia="zh-CN"/>
        </w:rPr>
        <w:t xml:space="preserve"> </w:t>
      </w:r>
      <w:r w:rsidR="00AB4C59">
        <w:rPr>
          <w:rFonts w:ascii="Arial" w:hAnsi="Arial" w:cs="Arial" w:hint="eastAsia"/>
          <w:lang w:eastAsia="zh-CN"/>
        </w:rPr>
        <w:t>I</w:t>
      </w:r>
      <w:r w:rsidR="00AB4C59">
        <w:rPr>
          <w:rFonts w:ascii="Arial" w:hAnsi="Arial" w:cs="Arial"/>
          <w:lang w:eastAsia="zh-CN"/>
        </w:rPr>
        <w:t>n our view,</w:t>
      </w:r>
      <w:r w:rsidR="007971F3">
        <w:rPr>
          <w:rFonts w:ascii="Arial" w:hAnsi="Arial" w:cs="Arial"/>
          <w:lang w:eastAsia="zh-CN"/>
        </w:rPr>
        <w:t xml:space="preserve"> at least</w:t>
      </w:r>
      <w:r w:rsidR="00AB4C59">
        <w:rPr>
          <w:rFonts w:ascii="Arial" w:hAnsi="Arial" w:cs="Arial"/>
          <w:lang w:eastAsia="zh-CN"/>
        </w:rPr>
        <w:t xml:space="preserve"> </w:t>
      </w:r>
      <w:r>
        <w:rPr>
          <w:rFonts w:ascii="Arial" w:hAnsi="Arial" w:cs="Arial"/>
          <w:lang w:eastAsia="zh-CN"/>
        </w:rPr>
        <w:t>a unified Rx/Tx TEG design for all positioning methods</w:t>
      </w:r>
      <w:r w:rsidR="007971F3">
        <w:rPr>
          <w:rFonts w:ascii="Arial" w:hAnsi="Arial" w:cs="Arial"/>
          <w:lang w:eastAsia="zh-CN"/>
        </w:rPr>
        <w:t xml:space="preserve"> should be defined, therefore, the individual Tx TEG and Rx TEG should be introduced to all positioning methods. Note that additionally reporting RxTxTEG can further assist the LMF to implement methods such as differential RTT to alleviate the Rx and Tx timing errors at the UE/TRP side for multi-RTT, we think </w:t>
      </w:r>
      <w:r w:rsidR="00CC7F7F">
        <w:rPr>
          <w:rFonts w:ascii="Arial" w:hAnsi="Arial" w:cs="Arial"/>
          <w:lang w:eastAsia="zh-CN"/>
        </w:rPr>
        <w:t>option 1</w:t>
      </w:r>
      <w:r w:rsidR="007971F3">
        <w:rPr>
          <w:rFonts w:ascii="Arial" w:hAnsi="Arial" w:cs="Arial"/>
          <w:lang w:eastAsia="zh-CN"/>
        </w:rPr>
        <w:t xml:space="preserve"> should be supported.</w:t>
      </w:r>
    </w:p>
    <w:p w14:paraId="7CA8944A" w14:textId="62A57583" w:rsidR="00017915" w:rsidRPr="00F60D68" w:rsidRDefault="00F60D68" w:rsidP="00F60D68">
      <w:pPr>
        <w:spacing w:beforeLines="50" w:before="120" w:after="60" w:line="288" w:lineRule="auto"/>
        <w:jc w:val="both"/>
        <w:rPr>
          <w:rFonts w:ascii="Arial" w:hAnsi="Arial" w:cs="Arial"/>
          <w:lang w:eastAsia="zh-CN"/>
        </w:rPr>
      </w:pPr>
      <w:r w:rsidRPr="007971F3">
        <w:rPr>
          <w:rFonts w:ascii="Arial" w:hAnsi="Arial" w:cs="Arial"/>
          <w:b/>
          <w:bCs/>
          <w:lang w:eastAsia="zh-CN"/>
        </w:rPr>
        <w:t xml:space="preserve">Proposal </w:t>
      </w:r>
      <w:r>
        <w:rPr>
          <w:rFonts w:ascii="Arial" w:hAnsi="Arial" w:cs="Arial"/>
          <w:b/>
          <w:bCs/>
          <w:lang w:eastAsia="zh-CN"/>
        </w:rPr>
        <w:t>6</w:t>
      </w:r>
      <w:r w:rsidRPr="007971F3">
        <w:rPr>
          <w:rFonts w:ascii="Arial" w:hAnsi="Arial" w:cs="Arial"/>
          <w:b/>
          <w:bCs/>
          <w:lang w:eastAsia="zh-CN"/>
        </w:rPr>
        <w:t xml:space="preserve">: </w:t>
      </w:r>
      <w:r w:rsidRPr="00CC7F7F">
        <w:rPr>
          <w:rFonts w:ascii="Arial" w:hAnsi="Arial" w:cs="Arial"/>
          <w:b/>
          <w:bCs/>
          <w:lang w:eastAsia="zh-CN"/>
        </w:rPr>
        <w:t>For mitigating UE Tx/Rx timing errors for DL+UL positioning, up to UE capability,</w:t>
      </w:r>
      <w:r>
        <w:rPr>
          <w:rFonts w:ascii="Arial" w:hAnsi="Arial" w:cs="Arial"/>
          <w:b/>
          <w:bCs/>
          <w:lang w:eastAsia="zh-CN"/>
        </w:rPr>
        <w:t xml:space="preserve"> </w:t>
      </w:r>
      <w:r w:rsidRPr="00CC7F7F">
        <w:rPr>
          <w:rFonts w:ascii="Arial" w:hAnsi="Arial" w:cs="Arial"/>
          <w:b/>
          <w:bCs/>
          <w:lang w:eastAsia="zh-CN"/>
        </w:rPr>
        <w:t>a UE may support reporting of UE RxTx TEG ID</w:t>
      </w:r>
      <w:r>
        <w:rPr>
          <w:rFonts w:ascii="Arial" w:hAnsi="Arial" w:cs="Arial"/>
          <w:b/>
          <w:bCs/>
          <w:lang w:eastAsia="zh-CN"/>
        </w:rPr>
        <w:t>.</w:t>
      </w:r>
    </w:p>
    <w:p w14:paraId="7473DBA0" w14:textId="4FF11D36" w:rsidR="00F60D68" w:rsidRPr="00F60D68" w:rsidRDefault="00017915" w:rsidP="00F60D68">
      <w:pPr>
        <w:spacing w:beforeLines="50" w:before="120" w:after="60" w:line="288" w:lineRule="auto"/>
        <w:jc w:val="both"/>
        <w:rPr>
          <w:rFonts w:ascii="Arial" w:hAnsi="Arial" w:cs="Arial"/>
          <w:lang w:eastAsia="zh-CN"/>
        </w:rPr>
      </w:pPr>
      <w:r w:rsidRPr="00017915">
        <w:rPr>
          <w:rFonts w:ascii="Arial" w:hAnsi="Arial" w:cs="Arial" w:hint="eastAsia"/>
          <w:lang w:eastAsia="zh-CN"/>
        </w:rPr>
        <w:t>I</w:t>
      </w:r>
      <w:r w:rsidRPr="00017915">
        <w:rPr>
          <w:rFonts w:ascii="Arial" w:hAnsi="Arial" w:cs="Arial"/>
          <w:lang w:eastAsia="zh-CN"/>
        </w:rPr>
        <w:t xml:space="preserve">n addition, </w:t>
      </w:r>
      <w:r>
        <w:rPr>
          <w:rFonts w:ascii="Arial" w:hAnsi="Arial" w:cs="Arial"/>
          <w:lang w:eastAsia="zh-CN"/>
        </w:rPr>
        <w:t xml:space="preserve">companies expressed different views on what the Tx TEG is associated. </w:t>
      </w:r>
      <w:r w:rsidR="00F60D68">
        <w:rPr>
          <w:rFonts w:ascii="Arial" w:hAnsi="Arial" w:cs="Arial"/>
          <w:lang w:eastAsia="zh-CN"/>
        </w:rPr>
        <w:t>According to the definition of the UE Rx-Tx time difference in</w:t>
      </w:r>
      <w:r w:rsidR="003A75C5">
        <w:rPr>
          <w:rFonts w:ascii="Arial" w:hAnsi="Arial" w:cs="Arial"/>
          <w:lang w:eastAsia="zh-CN"/>
        </w:rPr>
        <w:t xml:space="preserve"> TS 38.215, </w:t>
      </w:r>
      <w:r w:rsidR="00F60D68" w:rsidRPr="00F60D68">
        <w:rPr>
          <w:rFonts w:ascii="Arial" w:hAnsi="Arial" w:cs="Arial"/>
          <w:lang w:eastAsia="zh-CN"/>
        </w:rPr>
        <w:t>T</w:t>
      </w:r>
      <w:r w:rsidR="00F60D68" w:rsidRPr="00F60D68">
        <w:rPr>
          <w:rFonts w:ascii="Arial" w:hAnsi="Arial" w:cs="Arial"/>
          <w:vertAlign w:val="subscript"/>
          <w:lang w:eastAsia="zh-CN"/>
        </w:rPr>
        <w:t>UE-TX</w:t>
      </w:r>
      <w:r w:rsidR="00F60D68" w:rsidRPr="00F60D68">
        <w:rPr>
          <w:rFonts w:ascii="Arial" w:hAnsi="Arial" w:cs="Arial"/>
          <w:lang w:eastAsia="zh-CN"/>
        </w:rPr>
        <w:t xml:space="preserve"> is the UE transmit timing of uplink subframe #j that is closest in time to the subframe #i received from the TP</w:t>
      </w:r>
      <w:r w:rsidR="00F60D68">
        <w:rPr>
          <w:rFonts w:ascii="Arial" w:hAnsi="Arial" w:cs="Arial"/>
          <w:lang w:eastAsia="zh-CN"/>
        </w:rPr>
        <w:t>, and not the actual transmit timing of the UL SRS, therefore, we think that Alt.2 should be supported.</w:t>
      </w:r>
    </w:p>
    <w:p w14:paraId="70557093" w14:textId="07855E24" w:rsidR="00F60D68" w:rsidRPr="00847E72" w:rsidRDefault="00F60D68" w:rsidP="00847E72">
      <w:pPr>
        <w:spacing w:beforeLines="50" w:before="120" w:after="60" w:line="288" w:lineRule="auto"/>
        <w:jc w:val="both"/>
        <w:rPr>
          <w:rFonts w:ascii="Arial" w:hAnsi="Arial" w:cs="Arial"/>
          <w:b/>
          <w:bCs/>
          <w:lang w:eastAsia="zh-CN"/>
        </w:rPr>
      </w:pPr>
      <w:r w:rsidRPr="007971F3">
        <w:rPr>
          <w:rFonts w:ascii="Arial" w:hAnsi="Arial" w:cs="Arial"/>
          <w:b/>
          <w:bCs/>
          <w:lang w:eastAsia="zh-CN"/>
        </w:rPr>
        <w:t xml:space="preserve">Proposal </w:t>
      </w:r>
      <w:r>
        <w:rPr>
          <w:rFonts w:ascii="Arial" w:hAnsi="Arial" w:cs="Arial"/>
          <w:b/>
          <w:bCs/>
          <w:lang w:eastAsia="zh-CN"/>
        </w:rPr>
        <w:t>7</w:t>
      </w:r>
      <w:r w:rsidRPr="007971F3">
        <w:rPr>
          <w:rFonts w:ascii="Arial" w:hAnsi="Arial" w:cs="Arial"/>
          <w:b/>
          <w:bCs/>
          <w:lang w:eastAsia="zh-CN"/>
        </w:rPr>
        <w:t xml:space="preserve">: </w:t>
      </w:r>
      <w:r w:rsidR="00847E72" w:rsidRPr="00847E72">
        <w:rPr>
          <w:rFonts w:ascii="Arial" w:hAnsi="Arial" w:cs="Arial"/>
          <w:b/>
          <w:bCs/>
          <w:lang w:eastAsia="zh-CN"/>
        </w:rPr>
        <w:t>The UE RxTx TEG is associated with one or more {Rx TEG, Tx TEG} pairs</w:t>
      </w:r>
      <w:r w:rsidR="00CE1847">
        <w:rPr>
          <w:rFonts w:ascii="Arial" w:hAnsi="Arial" w:cs="Arial"/>
          <w:b/>
          <w:bCs/>
          <w:lang w:eastAsia="zh-CN"/>
        </w:rPr>
        <w:t>,</w:t>
      </w:r>
      <w:r w:rsidR="00847E72" w:rsidRPr="00847E72">
        <w:rPr>
          <w:rFonts w:ascii="Arial" w:hAnsi="Arial" w:cs="Arial"/>
          <w:b/>
          <w:bCs/>
          <w:lang w:eastAsia="zh-CN"/>
        </w:rPr>
        <w:t xml:space="preserve"> where the Rx TEG ID</w:t>
      </w:r>
      <w:r w:rsidR="00847E72">
        <w:rPr>
          <w:rFonts w:ascii="Arial" w:hAnsi="Arial" w:cs="Arial"/>
          <w:b/>
          <w:bCs/>
          <w:lang w:eastAsia="zh-CN"/>
        </w:rPr>
        <w:t xml:space="preserve"> </w:t>
      </w:r>
      <w:r w:rsidR="00847E72" w:rsidRPr="00847E72">
        <w:rPr>
          <w:rFonts w:ascii="Arial" w:hAnsi="Arial" w:cs="Arial"/>
          <w:b/>
          <w:bCs/>
          <w:lang w:eastAsia="zh-CN"/>
        </w:rPr>
        <w:t xml:space="preserve">is </w:t>
      </w:r>
      <w:r w:rsidR="00847E72">
        <w:rPr>
          <w:rFonts w:ascii="Arial" w:hAnsi="Arial" w:cs="Arial"/>
          <w:b/>
          <w:bCs/>
          <w:lang w:eastAsia="zh-CN"/>
        </w:rPr>
        <w:t>associated with</w:t>
      </w:r>
      <w:r w:rsidR="00847E72" w:rsidRPr="00847E72">
        <w:rPr>
          <w:rFonts w:ascii="Arial" w:hAnsi="Arial" w:cs="Arial"/>
          <w:b/>
          <w:bCs/>
          <w:lang w:eastAsia="zh-CN"/>
        </w:rPr>
        <w:t xml:space="preserve"> the </w:t>
      </w:r>
      <w:r w:rsidR="00847E72">
        <w:rPr>
          <w:rFonts w:ascii="Arial" w:hAnsi="Arial" w:cs="Arial"/>
          <w:b/>
          <w:bCs/>
          <w:lang w:eastAsia="zh-CN"/>
        </w:rPr>
        <w:t xml:space="preserve">Rx timing </w:t>
      </w:r>
      <w:r w:rsidR="00CE1847">
        <w:rPr>
          <w:rFonts w:ascii="Arial" w:hAnsi="Arial" w:cs="Arial"/>
          <w:b/>
          <w:bCs/>
          <w:lang w:eastAsia="zh-CN"/>
        </w:rPr>
        <w:t>to receive the</w:t>
      </w:r>
      <w:r w:rsidR="00847E72">
        <w:rPr>
          <w:rFonts w:ascii="Arial" w:hAnsi="Arial" w:cs="Arial"/>
          <w:b/>
          <w:bCs/>
          <w:lang w:eastAsia="zh-CN"/>
        </w:rPr>
        <w:t xml:space="preserve"> DL PRS</w:t>
      </w:r>
      <w:r w:rsidR="00847E72" w:rsidRPr="00847E72">
        <w:rPr>
          <w:rFonts w:ascii="Arial" w:hAnsi="Arial" w:cs="Arial"/>
          <w:b/>
          <w:bCs/>
          <w:lang w:eastAsia="zh-CN"/>
        </w:rPr>
        <w:t xml:space="preserve">, and </w:t>
      </w:r>
      <w:r w:rsidR="00847E72">
        <w:rPr>
          <w:rFonts w:ascii="Arial" w:hAnsi="Arial" w:cs="Arial"/>
          <w:b/>
          <w:bCs/>
          <w:lang w:eastAsia="zh-CN"/>
        </w:rPr>
        <w:t xml:space="preserve">the </w:t>
      </w:r>
      <w:r w:rsidRPr="00F60D68">
        <w:rPr>
          <w:rFonts w:ascii="Arial" w:hAnsi="Arial" w:cs="Arial"/>
          <w:b/>
          <w:bCs/>
          <w:lang w:eastAsia="zh-CN"/>
        </w:rPr>
        <w:t>Tx TEG ID is associated with</w:t>
      </w:r>
      <w:r>
        <w:rPr>
          <w:rFonts w:ascii="Arial" w:hAnsi="Arial" w:cs="Arial"/>
          <w:b/>
          <w:bCs/>
          <w:lang w:eastAsia="zh-CN"/>
        </w:rPr>
        <w:t xml:space="preserve"> </w:t>
      </w:r>
      <w:r w:rsidRPr="00F60D68">
        <w:rPr>
          <w:rFonts w:ascii="Arial" w:hAnsi="Arial" w:cs="Arial"/>
          <w:b/>
          <w:bCs/>
          <w:lang w:eastAsia="zh-CN"/>
        </w:rPr>
        <w:t xml:space="preserve">the Tx timing of the </w:t>
      </w:r>
      <w:r w:rsidR="00CE1847">
        <w:rPr>
          <w:rFonts w:ascii="Arial" w:hAnsi="Arial" w:cs="Arial"/>
          <w:b/>
          <w:bCs/>
          <w:lang w:eastAsia="zh-CN"/>
        </w:rPr>
        <w:t xml:space="preserve">UE </w:t>
      </w:r>
      <w:r w:rsidRPr="00F60D68">
        <w:rPr>
          <w:rFonts w:ascii="Arial" w:hAnsi="Arial" w:cs="Arial"/>
          <w:b/>
          <w:bCs/>
          <w:lang w:eastAsia="zh-CN"/>
        </w:rPr>
        <w:t>Rx-Tx measurement</w:t>
      </w:r>
      <w:r>
        <w:rPr>
          <w:rFonts w:ascii="Arial" w:hAnsi="Arial" w:cs="Arial" w:hint="eastAsia"/>
          <w:b/>
          <w:bCs/>
          <w:lang w:eastAsia="zh-CN"/>
        </w:rPr>
        <w:t>.</w:t>
      </w:r>
    </w:p>
    <w:p w14:paraId="6BF2DE3E" w14:textId="2F72E0A4" w:rsidR="00F60D68" w:rsidRPr="00F60D68" w:rsidRDefault="00F60D68" w:rsidP="00F60D68">
      <w:pPr>
        <w:spacing w:beforeLines="50" w:before="120" w:after="60" w:line="288" w:lineRule="auto"/>
        <w:jc w:val="both"/>
        <w:rPr>
          <w:rFonts w:ascii="Arial" w:hAnsi="Arial" w:cs="Arial"/>
          <w:lang w:eastAsia="zh-CN"/>
        </w:rPr>
      </w:pPr>
      <w:r w:rsidRPr="00F60D68">
        <w:rPr>
          <w:rFonts w:ascii="Arial" w:hAnsi="Arial" w:cs="Arial" w:hint="eastAsia"/>
          <w:lang w:eastAsia="zh-CN"/>
        </w:rPr>
        <w:t>B</w:t>
      </w:r>
      <w:r w:rsidRPr="00F60D68">
        <w:rPr>
          <w:rFonts w:ascii="Arial" w:hAnsi="Arial" w:cs="Arial"/>
          <w:lang w:eastAsia="zh-CN"/>
        </w:rPr>
        <w:t>ased on the above analysis, for the gNB Rx-Tx time difference measurement, we propose that</w:t>
      </w:r>
    </w:p>
    <w:p w14:paraId="08A179C2" w14:textId="3EF459FE" w:rsidR="007971F3" w:rsidRDefault="007971F3" w:rsidP="007971F3">
      <w:pPr>
        <w:spacing w:beforeLines="50" w:before="120" w:line="288" w:lineRule="auto"/>
        <w:jc w:val="both"/>
        <w:rPr>
          <w:rFonts w:ascii="Arial" w:hAnsi="Arial" w:cs="Arial"/>
          <w:b/>
          <w:bCs/>
          <w:lang w:eastAsia="zh-CN"/>
        </w:rPr>
      </w:pPr>
      <w:r w:rsidRPr="007971F3">
        <w:rPr>
          <w:rFonts w:ascii="Arial" w:hAnsi="Arial" w:cs="Arial"/>
          <w:b/>
          <w:bCs/>
          <w:lang w:eastAsia="zh-CN"/>
        </w:rPr>
        <w:t xml:space="preserve">Proposal </w:t>
      </w:r>
      <w:r w:rsidR="00F60D68">
        <w:rPr>
          <w:rFonts w:ascii="Arial" w:hAnsi="Arial" w:cs="Arial"/>
          <w:b/>
          <w:bCs/>
          <w:lang w:eastAsia="zh-CN"/>
        </w:rPr>
        <w:t>8</w:t>
      </w:r>
      <w:r w:rsidRPr="007971F3">
        <w:rPr>
          <w:rFonts w:ascii="Arial" w:hAnsi="Arial" w:cs="Arial"/>
          <w:b/>
          <w:bCs/>
          <w:lang w:eastAsia="zh-CN"/>
        </w:rPr>
        <w:t>: For mitigating UE/</w:t>
      </w:r>
      <w:r w:rsidR="00866B7F">
        <w:rPr>
          <w:rFonts w:ascii="Arial" w:hAnsi="Arial" w:cs="Arial"/>
          <w:b/>
          <w:bCs/>
          <w:lang w:eastAsia="zh-CN"/>
        </w:rPr>
        <w:t>gNB</w:t>
      </w:r>
      <w:r w:rsidRPr="007971F3">
        <w:rPr>
          <w:rFonts w:ascii="Arial" w:hAnsi="Arial" w:cs="Arial"/>
          <w:b/>
          <w:bCs/>
          <w:lang w:eastAsia="zh-CN"/>
        </w:rPr>
        <w:t xml:space="preserve"> Tx/Rx timing errors for DL+UL positioning, support </w:t>
      </w:r>
      <w:r w:rsidRPr="008E48EF">
        <w:rPr>
          <w:rFonts w:ascii="Arial" w:hAnsi="Arial" w:cs="Arial"/>
          <w:b/>
          <w:bCs/>
          <w:lang w:eastAsia="zh-CN"/>
        </w:rPr>
        <w:t xml:space="preserve">a gNB to provide the association information of a gNB Rx-Tx time difference measurement with a </w:t>
      </w:r>
      <w:r w:rsidR="00C57FE8">
        <w:rPr>
          <w:rFonts w:ascii="Arial" w:hAnsi="Arial" w:cs="Arial"/>
          <w:b/>
          <w:bCs/>
          <w:lang w:eastAsia="zh-CN"/>
        </w:rPr>
        <w:t>TRP</w:t>
      </w:r>
      <w:r w:rsidRPr="008E48EF">
        <w:rPr>
          <w:rFonts w:ascii="Arial" w:hAnsi="Arial" w:cs="Arial"/>
          <w:b/>
          <w:bCs/>
          <w:lang w:eastAsia="zh-CN"/>
        </w:rPr>
        <w:t xml:space="preserve"> RxTx TEG to LMF, if the TRP has multiple RxTx TEG</w:t>
      </w:r>
      <w:r w:rsidR="00847E72">
        <w:rPr>
          <w:rFonts w:ascii="Arial" w:hAnsi="Arial" w:cs="Arial"/>
          <w:b/>
          <w:bCs/>
          <w:lang w:eastAsia="zh-CN"/>
        </w:rPr>
        <w:t>.</w:t>
      </w:r>
    </w:p>
    <w:p w14:paraId="5BF5E2CA" w14:textId="66B8D0C2" w:rsidR="0039181D" w:rsidRPr="00847E72" w:rsidRDefault="00847E72" w:rsidP="00847E72">
      <w:pPr>
        <w:spacing w:beforeLines="50" w:before="12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9: </w:t>
      </w:r>
      <w:r w:rsidR="008E48EF" w:rsidRPr="00847E72">
        <w:rPr>
          <w:rFonts w:ascii="Arial" w:eastAsia="宋体" w:hAnsi="Arial" w:cs="Arial"/>
          <w:b/>
          <w:bCs/>
          <w:lang w:eastAsia="zh-CN"/>
        </w:rPr>
        <w:t>T</w:t>
      </w:r>
      <w:r w:rsidR="007971F3" w:rsidRPr="00847E72">
        <w:rPr>
          <w:rFonts w:ascii="Arial" w:eastAsia="宋体" w:hAnsi="Arial" w:cs="Arial"/>
          <w:b/>
          <w:bCs/>
          <w:lang w:eastAsia="zh-CN"/>
        </w:rPr>
        <w:t>he TRP RxTx TEG is associated with one or more {Rx TEG, Tx TEG} pairs</w:t>
      </w:r>
      <w:r w:rsidR="00CE1847">
        <w:rPr>
          <w:rFonts w:ascii="Arial" w:eastAsia="宋体" w:hAnsi="Arial" w:cs="Arial"/>
          <w:b/>
          <w:bCs/>
          <w:lang w:eastAsia="zh-CN"/>
        </w:rPr>
        <w:t>,</w:t>
      </w:r>
      <w:r w:rsidR="007971F3" w:rsidRPr="00847E72">
        <w:rPr>
          <w:rFonts w:ascii="Arial" w:eastAsia="宋体" w:hAnsi="Arial" w:cs="Arial"/>
          <w:b/>
          <w:bCs/>
          <w:lang w:eastAsia="zh-CN"/>
        </w:rPr>
        <w:t xml:space="preserve"> where the Rx TEG </w:t>
      </w:r>
      <w:r w:rsidR="00CE1847">
        <w:rPr>
          <w:rFonts w:ascii="Arial" w:eastAsia="宋体" w:hAnsi="Arial" w:cs="Arial"/>
          <w:b/>
          <w:bCs/>
          <w:lang w:eastAsia="zh-CN"/>
        </w:rPr>
        <w:t xml:space="preserve">ID </w:t>
      </w:r>
      <w:r w:rsidR="00CE1847" w:rsidRPr="00847E72">
        <w:rPr>
          <w:rFonts w:ascii="Arial" w:hAnsi="Arial" w:cs="Arial"/>
          <w:b/>
          <w:bCs/>
          <w:lang w:eastAsia="zh-CN"/>
        </w:rPr>
        <w:t xml:space="preserve">is </w:t>
      </w:r>
      <w:r w:rsidR="00CE1847">
        <w:rPr>
          <w:rFonts w:ascii="Arial" w:hAnsi="Arial" w:cs="Arial"/>
          <w:b/>
          <w:bCs/>
          <w:lang w:eastAsia="zh-CN"/>
        </w:rPr>
        <w:t>associated with</w:t>
      </w:r>
      <w:r w:rsidR="00CE1847" w:rsidRPr="00847E72">
        <w:rPr>
          <w:rFonts w:ascii="Arial" w:hAnsi="Arial" w:cs="Arial"/>
          <w:b/>
          <w:bCs/>
          <w:lang w:eastAsia="zh-CN"/>
        </w:rPr>
        <w:t xml:space="preserve"> the </w:t>
      </w:r>
      <w:r w:rsidR="00CE1847">
        <w:rPr>
          <w:rFonts w:ascii="Arial" w:hAnsi="Arial" w:cs="Arial"/>
          <w:b/>
          <w:bCs/>
          <w:lang w:eastAsia="zh-CN"/>
        </w:rPr>
        <w:t>Rx timing to receive the UL SRS pos</w:t>
      </w:r>
      <w:r w:rsidR="00CE1847">
        <w:rPr>
          <w:rFonts w:ascii="Arial" w:eastAsia="宋体" w:hAnsi="Arial" w:cs="Arial"/>
          <w:b/>
          <w:bCs/>
          <w:lang w:eastAsia="zh-CN"/>
        </w:rPr>
        <w:t xml:space="preserve">, </w:t>
      </w:r>
      <w:r w:rsidR="007971F3" w:rsidRPr="00847E72">
        <w:rPr>
          <w:rFonts w:ascii="Arial" w:eastAsia="宋体" w:hAnsi="Arial" w:cs="Arial"/>
          <w:b/>
          <w:bCs/>
          <w:lang w:eastAsia="zh-CN"/>
        </w:rPr>
        <w:t xml:space="preserve">and the Tx TEG </w:t>
      </w:r>
      <w:r w:rsidR="00CE1847">
        <w:rPr>
          <w:rFonts w:ascii="Arial" w:eastAsia="宋体" w:hAnsi="Arial" w:cs="Arial"/>
          <w:b/>
          <w:bCs/>
          <w:lang w:eastAsia="zh-CN"/>
        </w:rPr>
        <w:t xml:space="preserve">ID </w:t>
      </w:r>
      <w:r w:rsidR="007971F3" w:rsidRPr="00847E72">
        <w:rPr>
          <w:rFonts w:ascii="Arial" w:eastAsia="宋体" w:hAnsi="Arial" w:cs="Arial"/>
          <w:b/>
          <w:bCs/>
          <w:lang w:eastAsia="zh-CN"/>
        </w:rPr>
        <w:t xml:space="preserve">is </w:t>
      </w:r>
      <w:r w:rsidR="00CE1847" w:rsidRPr="00F60D68">
        <w:rPr>
          <w:rFonts w:ascii="Arial" w:hAnsi="Arial" w:cs="Arial"/>
          <w:b/>
          <w:bCs/>
          <w:lang w:eastAsia="zh-CN"/>
        </w:rPr>
        <w:t>associated with</w:t>
      </w:r>
      <w:r w:rsidR="00CE1847">
        <w:rPr>
          <w:rFonts w:ascii="Arial" w:hAnsi="Arial" w:cs="Arial"/>
          <w:b/>
          <w:bCs/>
          <w:lang w:eastAsia="zh-CN"/>
        </w:rPr>
        <w:t xml:space="preserve"> </w:t>
      </w:r>
      <w:r w:rsidR="00CE1847" w:rsidRPr="00F60D68">
        <w:rPr>
          <w:rFonts w:ascii="Arial" w:hAnsi="Arial" w:cs="Arial"/>
          <w:b/>
          <w:bCs/>
          <w:lang w:eastAsia="zh-CN"/>
        </w:rPr>
        <w:t>the Tx timing of the</w:t>
      </w:r>
      <w:r w:rsidR="00CE1847">
        <w:rPr>
          <w:rFonts w:ascii="Arial" w:hAnsi="Arial" w:cs="Arial"/>
          <w:b/>
          <w:bCs/>
          <w:lang w:eastAsia="zh-CN"/>
        </w:rPr>
        <w:t xml:space="preserve"> gNB</w:t>
      </w:r>
      <w:r w:rsidR="00CE1847" w:rsidRPr="00F60D68">
        <w:rPr>
          <w:rFonts w:ascii="Arial" w:hAnsi="Arial" w:cs="Arial"/>
          <w:b/>
          <w:bCs/>
          <w:lang w:eastAsia="zh-CN"/>
        </w:rPr>
        <w:t xml:space="preserve"> Rx-Tx measurement</w:t>
      </w:r>
      <w:r w:rsidR="00CE1847">
        <w:rPr>
          <w:rFonts w:ascii="Arial" w:hAnsi="Arial" w:cs="Arial" w:hint="eastAsia"/>
          <w:b/>
          <w:bCs/>
          <w:lang w:eastAsia="zh-CN"/>
        </w:rPr>
        <w:t>.</w:t>
      </w:r>
    </w:p>
    <w:p w14:paraId="2B205768" w14:textId="5E4F11AE" w:rsidR="001572E9" w:rsidRDefault="001572E9" w:rsidP="001572E9">
      <w:pPr>
        <w:pStyle w:val="3GPPH1"/>
        <w:spacing w:line="288" w:lineRule="auto"/>
        <w:ind w:left="425" w:hanging="425"/>
        <w:jc w:val="both"/>
        <w:rPr>
          <w:rFonts w:cs="Arial"/>
          <w:b/>
          <w:sz w:val="30"/>
          <w:szCs w:val="30"/>
        </w:rPr>
      </w:pPr>
      <w:r>
        <w:rPr>
          <w:rFonts w:cs="Arial" w:hint="eastAsia"/>
          <w:b/>
          <w:sz w:val="30"/>
          <w:szCs w:val="30"/>
          <w:lang w:eastAsia="zh-CN"/>
        </w:rPr>
        <w:lastRenderedPageBreak/>
        <w:t>M</w:t>
      </w:r>
      <w:r>
        <w:rPr>
          <w:rFonts w:cs="Arial"/>
          <w:b/>
          <w:sz w:val="30"/>
          <w:szCs w:val="30"/>
          <w:lang w:eastAsia="zh-CN"/>
        </w:rPr>
        <w:t>easurement enhancements for mitigating UE/gNB Tx/Rx timing er</w:t>
      </w:r>
      <w:r w:rsidR="00FA2897">
        <w:rPr>
          <w:rFonts w:cs="Arial"/>
          <w:b/>
          <w:sz w:val="30"/>
          <w:szCs w:val="30"/>
          <w:lang w:eastAsia="zh-CN"/>
        </w:rPr>
        <w:t>r</w:t>
      </w:r>
      <w:r>
        <w:rPr>
          <w:rFonts w:cs="Arial"/>
          <w:b/>
          <w:sz w:val="30"/>
          <w:szCs w:val="30"/>
          <w:lang w:eastAsia="zh-CN"/>
        </w:rPr>
        <w:t>ors</w:t>
      </w:r>
    </w:p>
    <w:p w14:paraId="6E173E39" w14:textId="245F16B5" w:rsidR="0090649A" w:rsidRDefault="00400EAD" w:rsidP="00684E6A">
      <w:pPr>
        <w:spacing w:beforeLines="50" w:before="120" w:after="60" w:line="288" w:lineRule="auto"/>
        <w:jc w:val="both"/>
        <w:rPr>
          <w:rFonts w:ascii="Arial" w:hAnsi="Arial" w:cs="Arial"/>
          <w:lang w:eastAsia="zh-CN"/>
        </w:rPr>
      </w:pPr>
      <w:r>
        <w:rPr>
          <w:rFonts w:ascii="Arial" w:hAnsi="Arial" w:cs="Arial"/>
          <w:lang w:eastAsia="zh-CN"/>
        </w:rPr>
        <w:t>In RAN1#104-e meeting, the following agreement was made on the measurement enhancements for mitigating UE/gNB Tx/Rx timing erro</w:t>
      </w:r>
      <w:r w:rsidR="009E7E1E">
        <w:rPr>
          <w:rFonts w:ascii="Arial" w:hAnsi="Arial" w:cs="Arial"/>
          <w:lang w:eastAsia="zh-CN"/>
        </w:rPr>
        <w:t>r</w:t>
      </w:r>
      <w:r>
        <w:rPr>
          <w:rFonts w:ascii="Arial" w:hAnsi="Arial" w:cs="Arial"/>
          <w:lang w:eastAsia="zh-CN"/>
        </w:rPr>
        <w:t>s:</w:t>
      </w:r>
    </w:p>
    <w:tbl>
      <w:tblPr>
        <w:tblStyle w:val="af1"/>
        <w:tblW w:w="0" w:type="auto"/>
        <w:tblLook w:val="04A0" w:firstRow="1" w:lastRow="0" w:firstColumn="1" w:lastColumn="0" w:noHBand="0" w:noVBand="1"/>
      </w:tblPr>
      <w:tblGrid>
        <w:gridCol w:w="9962"/>
      </w:tblGrid>
      <w:tr w:rsidR="00400EAD" w:rsidRPr="00400EAD" w14:paraId="0B7CA41C" w14:textId="77777777" w:rsidTr="00400EAD">
        <w:tc>
          <w:tcPr>
            <w:tcW w:w="9962" w:type="dxa"/>
          </w:tcPr>
          <w:p w14:paraId="64D318CB" w14:textId="77777777" w:rsidR="00400EAD" w:rsidRPr="00400EAD" w:rsidRDefault="00400EAD" w:rsidP="00400EAD">
            <w:pPr>
              <w:adjustRightInd/>
              <w:spacing w:beforeLines="50" w:after="0" w:line="288" w:lineRule="auto"/>
              <w:ind w:left="1440" w:hanging="1440"/>
              <w:rPr>
                <w:rFonts w:ascii="Arial" w:hAnsi="Arial" w:cs="Arial"/>
                <w:lang w:eastAsia="zh-CN"/>
              </w:rPr>
            </w:pPr>
            <w:r w:rsidRPr="00400EAD">
              <w:rPr>
                <w:rFonts w:ascii="Arial" w:hAnsi="Arial" w:cs="Arial"/>
                <w:highlight w:val="green"/>
                <w:lang w:eastAsia="zh-CN"/>
              </w:rPr>
              <w:t>Agreement:</w:t>
            </w:r>
          </w:p>
          <w:p w14:paraId="116B12A5" w14:textId="77777777" w:rsidR="00400EAD" w:rsidRPr="00400EAD" w:rsidRDefault="00400EAD" w:rsidP="00400EAD">
            <w:pPr>
              <w:pStyle w:val="af9"/>
              <w:spacing w:before="0" w:line="288" w:lineRule="auto"/>
              <w:ind w:left="0"/>
              <w:rPr>
                <w:rFonts w:ascii="Arial" w:eastAsia="宋体" w:hAnsi="Arial" w:cs="Arial"/>
                <w:sz w:val="20"/>
                <w:szCs w:val="20"/>
                <w:lang w:eastAsia="zh-CN"/>
              </w:rPr>
            </w:pPr>
            <w:r w:rsidRPr="00400EAD">
              <w:rPr>
                <w:rFonts w:ascii="Arial" w:eastAsia="宋体" w:hAnsi="Arial" w:cs="Arial"/>
                <w:sz w:val="20"/>
                <w:szCs w:val="20"/>
                <w:lang w:eastAsia="zh-CN"/>
              </w:rPr>
              <w:t>Support enabling</w:t>
            </w:r>
          </w:p>
          <w:p w14:paraId="53B6F0D3" w14:textId="77777777"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 xml:space="preserve">A UE to report one or more measurement instances (of RSTD, DL RSRP, and/or UE Rx-Tx time difference measurements) in a single measurement report to LMF for UE-assisted positioning, and </w:t>
            </w:r>
          </w:p>
          <w:p w14:paraId="2C41A0ED" w14:textId="77777777"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A TRP to report one or more measurement instances (of RTOA, UL RSRP, and/or gNB Rx-Tx time difference measurements) in a single measurement report to LMF, and</w:t>
            </w:r>
          </w:p>
          <w:p w14:paraId="6CC76881" w14:textId="77777777"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Each measurement instance is reported with its own timestamp</w:t>
            </w:r>
          </w:p>
          <w:p w14:paraId="390116D9" w14:textId="77777777" w:rsidR="00400EAD" w:rsidRPr="00400EAD" w:rsidRDefault="00400EAD" w:rsidP="00400EAD">
            <w:pPr>
              <w:pStyle w:val="af9"/>
              <w:numPr>
                <w:ilvl w:val="1"/>
                <w:numId w:val="35"/>
              </w:numPr>
              <w:spacing w:before="0" w:line="288" w:lineRule="auto"/>
              <w:ind w:left="1440"/>
              <w:rPr>
                <w:rFonts w:ascii="Arial" w:eastAsia="宋体" w:hAnsi="Arial" w:cs="Arial"/>
                <w:sz w:val="20"/>
                <w:szCs w:val="20"/>
                <w:lang w:eastAsia="zh-CN"/>
              </w:rPr>
            </w:pPr>
            <w:r w:rsidRPr="00400EAD">
              <w:rPr>
                <w:rFonts w:ascii="Arial" w:eastAsia="宋体" w:hAnsi="Arial" w:cs="Arial"/>
                <w:sz w:val="20"/>
                <w:szCs w:val="20"/>
                <w:lang w:eastAsia="zh-CN"/>
              </w:rPr>
              <w:t>FFS: The measurement instances are within a [configured] measurement time window</w:t>
            </w:r>
          </w:p>
          <w:p w14:paraId="79D65194" w14:textId="77777777"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FFS: Each UE measurement instance can be configured with N instances of the DL-PRS Resource Set</w:t>
            </w:r>
          </w:p>
          <w:p w14:paraId="2E04974C" w14:textId="77777777" w:rsidR="00400EAD" w:rsidRPr="00400EAD" w:rsidRDefault="00400EAD" w:rsidP="00400EAD">
            <w:pPr>
              <w:pStyle w:val="af9"/>
              <w:numPr>
                <w:ilvl w:val="1"/>
                <w:numId w:val="35"/>
              </w:numPr>
              <w:spacing w:before="0" w:line="288" w:lineRule="auto"/>
              <w:ind w:left="1440"/>
              <w:rPr>
                <w:rFonts w:ascii="Arial" w:eastAsia="宋体" w:hAnsi="Arial" w:cs="Arial"/>
                <w:sz w:val="20"/>
                <w:szCs w:val="20"/>
                <w:lang w:eastAsia="zh-CN"/>
              </w:rPr>
            </w:pPr>
            <w:r w:rsidRPr="00400EAD">
              <w:rPr>
                <w:rFonts w:ascii="Arial" w:eastAsia="宋体" w:hAnsi="Arial" w:cs="Arial"/>
                <w:sz w:val="20"/>
                <w:szCs w:val="20"/>
                <w:lang w:eastAsia="zh-CN"/>
              </w:rPr>
              <w:t>FFS: N (including N=1)</w:t>
            </w:r>
          </w:p>
          <w:p w14:paraId="012D1442" w14:textId="77777777"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FFS: Each TRP measurement instance can be configured with M SRS measurement time occasions</w:t>
            </w:r>
          </w:p>
          <w:p w14:paraId="396ECCB1" w14:textId="77777777" w:rsidR="00400EAD" w:rsidRPr="00400EAD" w:rsidRDefault="00400EAD" w:rsidP="00400EAD">
            <w:pPr>
              <w:pStyle w:val="af9"/>
              <w:numPr>
                <w:ilvl w:val="1"/>
                <w:numId w:val="35"/>
              </w:numPr>
              <w:spacing w:before="0" w:line="288" w:lineRule="auto"/>
              <w:ind w:left="1440"/>
              <w:rPr>
                <w:rFonts w:ascii="Arial" w:eastAsia="宋体" w:hAnsi="Arial" w:cs="Arial"/>
                <w:sz w:val="20"/>
                <w:szCs w:val="20"/>
                <w:lang w:eastAsia="zh-CN"/>
              </w:rPr>
            </w:pPr>
            <w:r w:rsidRPr="00400EAD">
              <w:rPr>
                <w:rFonts w:ascii="Arial" w:eastAsia="宋体" w:hAnsi="Arial" w:cs="Arial"/>
                <w:sz w:val="20"/>
                <w:szCs w:val="20"/>
                <w:lang w:eastAsia="zh-CN"/>
              </w:rPr>
              <w:t>FFS: M (including M=1)</w:t>
            </w:r>
          </w:p>
          <w:p w14:paraId="6AAF7C4A" w14:textId="52268BFD"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 xml:space="preserve">FFS: details of </w:t>
            </w:r>
            <w:r w:rsidR="0023291E">
              <w:rPr>
                <w:rFonts w:ascii="Arial" w:eastAsia="宋体" w:hAnsi="Arial" w:cs="Arial"/>
                <w:sz w:val="20"/>
                <w:szCs w:val="20"/>
                <w:lang w:eastAsia="zh-CN"/>
              </w:rPr>
              <w:t>behavior</w:t>
            </w:r>
            <w:r w:rsidRPr="00400EAD">
              <w:rPr>
                <w:rFonts w:ascii="Arial" w:eastAsia="宋体" w:hAnsi="Arial" w:cs="Arial"/>
                <w:sz w:val="20"/>
                <w:szCs w:val="20"/>
                <w:lang w:eastAsia="zh-CN"/>
              </w:rPr>
              <w:t>, procedures, and UE capability if any</w:t>
            </w:r>
          </w:p>
          <w:p w14:paraId="69400DF4" w14:textId="77777777"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FFS: whether and how to consider the additional enhancement related to measurement reporting of multi-paths and quality metric</w:t>
            </w:r>
          </w:p>
          <w:p w14:paraId="59643922" w14:textId="77777777" w:rsidR="00400EAD" w:rsidRPr="00400EAD" w:rsidRDefault="00400EAD" w:rsidP="00400EAD">
            <w:pPr>
              <w:pStyle w:val="af9"/>
              <w:numPr>
                <w:ilvl w:val="0"/>
                <w:numId w:val="35"/>
              </w:numPr>
              <w:spacing w:before="0" w:line="288" w:lineRule="auto"/>
              <w:ind w:left="720"/>
              <w:rPr>
                <w:rFonts w:ascii="Arial" w:eastAsia="宋体" w:hAnsi="Arial" w:cs="Arial"/>
                <w:sz w:val="20"/>
                <w:szCs w:val="20"/>
                <w:lang w:eastAsia="zh-CN"/>
              </w:rPr>
            </w:pPr>
            <w:r w:rsidRPr="00400EAD">
              <w:rPr>
                <w:rFonts w:ascii="Arial" w:eastAsia="宋体" w:hAnsi="Arial" w:cs="Arial"/>
                <w:sz w:val="20"/>
                <w:szCs w:val="20"/>
                <w:lang w:eastAsia="zh-CN"/>
              </w:rPr>
              <w:t>Note 1: A measurement instance refers to one or more measurements, which can either be the same or different types, which are obtained from the same DL PRS resource(s), or the same UL SRS resource(s).</w:t>
            </w:r>
          </w:p>
          <w:p w14:paraId="1F5B4541" w14:textId="3FE90570" w:rsidR="00400EAD" w:rsidRPr="00400EAD" w:rsidRDefault="00400EAD" w:rsidP="00400EAD">
            <w:pPr>
              <w:pStyle w:val="af9"/>
              <w:numPr>
                <w:ilvl w:val="0"/>
                <w:numId w:val="35"/>
              </w:numPr>
              <w:spacing w:before="0" w:afterLines="50" w:after="120" w:line="288" w:lineRule="auto"/>
              <w:ind w:left="714" w:hanging="357"/>
              <w:rPr>
                <w:rFonts w:ascii="Arial" w:eastAsia="宋体" w:hAnsi="Arial" w:cs="Arial"/>
                <w:sz w:val="20"/>
                <w:szCs w:val="20"/>
                <w:lang w:eastAsia="zh-CN"/>
              </w:rPr>
            </w:pPr>
            <w:r w:rsidRPr="00400EAD">
              <w:rPr>
                <w:rFonts w:ascii="Arial" w:eastAsia="宋体" w:hAnsi="Arial" w:cs="Arial"/>
                <w:sz w:val="20"/>
                <w:szCs w:val="20"/>
                <w:lang w:eastAsia="zh-CN"/>
              </w:rPr>
              <w:t>Note 2: This enhancement has no intention to change the mapping of measurement types to Rel-16 positioning techniques and no intention to introduce new positioning techniques either.</w:t>
            </w:r>
          </w:p>
        </w:tc>
      </w:tr>
    </w:tbl>
    <w:p w14:paraId="2FD0E1C9" w14:textId="5CBC3E69" w:rsidR="00FC0B0B" w:rsidRDefault="005F7138" w:rsidP="00684E6A">
      <w:pPr>
        <w:spacing w:beforeLines="50" w:before="120" w:after="60" w:line="288" w:lineRule="auto"/>
        <w:jc w:val="both"/>
        <w:rPr>
          <w:rFonts w:ascii="Arial" w:hAnsi="Arial" w:cs="Arial"/>
          <w:lang w:eastAsia="zh-CN"/>
        </w:rPr>
      </w:pPr>
      <w:r>
        <w:rPr>
          <w:rFonts w:ascii="Arial" w:hAnsi="Arial" w:cs="Arial"/>
          <w:lang w:eastAsia="zh-CN"/>
        </w:rPr>
        <w:t xml:space="preserve">Due to the limited time schedule, this issue is de-prioritized in the last meeting and no agreement was achieved. </w:t>
      </w:r>
      <w:r w:rsidR="00FC0B0B">
        <w:rPr>
          <w:rFonts w:ascii="Arial" w:hAnsi="Arial" w:cs="Arial"/>
          <w:lang w:eastAsia="zh-CN"/>
        </w:rPr>
        <w:t>In the following, we continually provide our views</w:t>
      </w:r>
      <w:r w:rsidR="00973F33">
        <w:rPr>
          <w:rFonts w:ascii="Arial" w:hAnsi="Arial" w:cs="Arial"/>
          <w:lang w:eastAsia="zh-CN"/>
        </w:rPr>
        <w:t xml:space="preserve"> on the remaining issues</w:t>
      </w:r>
      <w:r w:rsidR="00FC0B0B">
        <w:rPr>
          <w:rFonts w:ascii="Arial" w:hAnsi="Arial" w:cs="Arial"/>
          <w:lang w:eastAsia="zh-CN"/>
        </w:rPr>
        <w:t>.</w:t>
      </w:r>
    </w:p>
    <w:p w14:paraId="7438E598" w14:textId="45E5912A" w:rsidR="005F3019" w:rsidRDefault="008110D8" w:rsidP="00684E6A">
      <w:pPr>
        <w:spacing w:beforeLines="50" w:before="120" w:after="60" w:line="288" w:lineRule="auto"/>
        <w:jc w:val="both"/>
        <w:rPr>
          <w:rFonts w:ascii="Arial" w:eastAsia="宋体" w:hAnsi="Arial" w:cs="Arial"/>
          <w:lang w:eastAsia="zh-CN"/>
        </w:rPr>
      </w:pPr>
      <w:r>
        <w:rPr>
          <w:rFonts w:ascii="Arial" w:hAnsi="Arial" w:cs="Arial"/>
          <w:lang w:eastAsia="zh-CN"/>
        </w:rPr>
        <w:t>To our understanding, t</w:t>
      </w:r>
      <w:r w:rsidR="005F7138">
        <w:rPr>
          <w:rFonts w:ascii="Arial" w:hAnsi="Arial" w:cs="Arial"/>
          <w:lang w:eastAsia="zh-CN"/>
        </w:rPr>
        <w:t xml:space="preserve">he intention of </w:t>
      </w:r>
      <w:r w:rsidR="005F3019">
        <w:rPr>
          <w:rFonts w:ascii="Arial" w:hAnsi="Arial" w:cs="Arial"/>
          <w:lang w:eastAsia="zh-CN"/>
        </w:rPr>
        <w:t xml:space="preserve">enabling </w:t>
      </w:r>
      <w:r w:rsidR="005F3019" w:rsidRPr="00400EAD">
        <w:rPr>
          <w:rFonts w:ascii="Arial" w:eastAsia="宋体" w:hAnsi="Arial" w:cs="Arial"/>
          <w:lang w:eastAsia="zh-CN"/>
        </w:rPr>
        <w:t>one or more measurement instances in a single measurement report</w:t>
      </w:r>
      <w:r w:rsidR="005F3019">
        <w:rPr>
          <w:rFonts w:ascii="Arial" w:eastAsia="宋体" w:hAnsi="Arial" w:cs="Arial"/>
          <w:lang w:eastAsia="zh-CN"/>
        </w:rPr>
        <w:t xml:space="preserve"> includes:</w:t>
      </w:r>
    </w:p>
    <w:p w14:paraId="12FEC2AA" w14:textId="1F26BCF8" w:rsidR="005F3019" w:rsidRPr="005F3019" w:rsidRDefault="005F3019" w:rsidP="005F3019">
      <w:pPr>
        <w:pStyle w:val="af9"/>
        <w:numPr>
          <w:ilvl w:val="0"/>
          <w:numId w:val="41"/>
        </w:numPr>
        <w:spacing w:beforeLines="50" w:before="120" w:after="60" w:line="288" w:lineRule="auto"/>
        <w:jc w:val="both"/>
        <w:rPr>
          <w:rFonts w:ascii="Arial" w:hAnsi="Arial" w:cs="Arial"/>
          <w:sz w:val="20"/>
          <w:szCs w:val="20"/>
          <w:lang w:val="en-GB" w:eastAsia="zh-CN"/>
        </w:rPr>
      </w:pPr>
      <w:r w:rsidRPr="005F3019">
        <w:rPr>
          <w:rFonts w:ascii="Arial" w:eastAsia="宋体" w:hAnsi="Arial" w:cs="Arial"/>
          <w:sz w:val="20"/>
          <w:szCs w:val="20"/>
          <w:lang w:eastAsia="zh-CN"/>
        </w:rPr>
        <w:t>Assist the LMF to track the potential timing drift over time</w:t>
      </w:r>
      <w:r>
        <w:rPr>
          <w:rFonts w:ascii="Arial" w:eastAsia="宋体" w:hAnsi="Arial" w:cs="Arial"/>
          <w:sz w:val="20"/>
          <w:szCs w:val="20"/>
          <w:lang w:eastAsia="zh-CN"/>
        </w:rPr>
        <w:t>;</w:t>
      </w:r>
    </w:p>
    <w:p w14:paraId="2C2C3FAD" w14:textId="2FA5D960" w:rsidR="005F3019" w:rsidRPr="005F3019" w:rsidRDefault="005F3019" w:rsidP="005F3019">
      <w:pPr>
        <w:pStyle w:val="af9"/>
        <w:numPr>
          <w:ilvl w:val="0"/>
          <w:numId w:val="41"/>
        </w:numPr>
        <w:spacing w:beforeLines="50" w:before="120" w:after="60" w:line="288" w:lineRule="auto"/>
        <w:jc w:val="both"/>
        <w:rPr>
          <w:rFonts w:ascii="Arial" w:hAnsi="Arial" w:cs="Arial"/>
          <w:sz w:val="20"/>
          <w:szCs w:val="20"/>
          <w:lang w:val="en-GB" w:eastAsia="zh-CN"/>
        </w:rPr>
      </w:pPr>
      <w:r>
        <w:rPr>
          <w:rFonts w:ascii="Arial" w:eastAsia="宋体" w:hAnsi="Arial" w:cs="Arial"/>
          <w:sz w:val="20"/>
          <w:szCs w:val="20"/>
          <w:lang w:val="en-GB" w:eastAsia="zh-CN"/>
        </w:rPr>
        <w:t>Alleviate the measurement filtering error caused by the timing advance adjustment;</w:t>
      </w:r>
    </w:p>
    <w:p w14:paraId="08911012" w14:textId="4F122133" w:rsidR="005F3019" w:rsidRPr="005F3019" w:rsidRDefault="005F3019" w:rsidP="005F3019">
      <w:pPr>
        <w:pStyle w:val="af9"/>
        <w:numPr>
          <w:ilvl w:val="0"/>
          <w:numId w:val="41"/>
        </w:numPr>
        <w:spacing w:beforeLines="50" w:before="120" w:after="60" w:line="288" w:lineRule="auto"/>
        <w:jc w:val="both"/>
        <w:rPr>
          <w:rFonts w:ascii="Arial" w:eastAsia="宋体" w:hAnsi="Arial" w:cs="Arial"/>
          <w:sz w:val="20"/>
          <w:szCs w:val="20"/>
          <w:lang w:val="en-GB" w:eastAsia="zh-CN"/>
        </w:rPr>
      </w:pPr>
      <w:r>
        <w:rPr>
          <w:rFonts w:ascii="Arial" w:eastAsia="宋体" w:hAnsi="Arial" w:cs="Arial" w:hint="eastAsia"/>
          <w:sz w:val="20"/>
          <w:szCs w:val="20"/>
          <w:lang w:val="en-GB" w:eastAsia="zh-CN"/>
        </w:rPr>
        <w:t>B</w:t>
      </w:r>
      <w:r>
        <w:rPr>
          <w:rFonts w:ascii="Arial" w:eastAsia="宋体" w:hAnsi="Arial" w:cs="Arial"/>
          <w:sz w:val="20"/>
          <w:szCs w:val="20"/>
          <w:lang w:val="en-GB" w:eastAsia="zh-CN"/>
        </w:rPr>
        <w:t xml:space="preserve">etter combine </w:t>
      </w:r>
      <w:r w:rsidRPr="005F3019">
        <w:rPr>
          <w:rFonts w:ascii="Arial" w:eastAsia="宋体" w:hAnsi="Arial" w:cs="Arial"/>
          <w:sz w:val="20"/>
          <w:szCs w:val="20"/>
          <w:lang w:val="en-GB" w:eastAsia="zh-CN"/>
        </w:rPr>
        <w:t>measurements from the UE side and the TRP side</w:t>
      </w:r>
      <w:r>
        <w:rPr>
          <w:rFonts w:ascii="Arial" w:eastAsia="宋体" w:hAnsi="Arial" w:cs="Arial"/>
          <w:sz w:val="20"/>
          <w:szCs w:val="20"/>
          <w:lang w:val="en-GB" w:eastAsia="zh-CN"/>
        </w:rPr>
        <w:t>;</w:t>
      </w:r>
    </w:p>
    <w:p w14:paraId="39D7C34F" w14:textId="4B094C9A" w:rsidR="00062D1A" w:rsidRDefault="00062D1A" w:rsidP="00684E6A">
      <w:pPr>
        <w:spacing w:beforeLines="50" w:before="120" w:after="60" w:line="288" w:lineRule="auto"/>
        <w:jc w:val="both"/>
        <w:rPr>
          <w:rFonts w:ascii="Arial" w:eastAsia="宋体" w:hAnsi="Arial" w:cs="Arial"/>
          <w:lang w:eastAsia="zh-CN"/>
        </w:rPr>
      </w:pPr>
      <w:r>
        <w:rPr>
          <w:rFonts w:ascii="Arial" w:hAnsi="Arial" w:cs="Arial"/>
          <w:lang w:eastAsia="zh-CN"/>
        </w:rPr>
        <w:t>One remaining issue is whether/how to configure the measurement time window</w:t>
      </w:r>
      <w:r w:rsidR="00AA55E0">
        <w:rPr>
          <w:rFonts w:ascii="Arial" w:hAnsi="Arial" w:cs="Arial"/>
          <w:lang w:eastAsia="zh-CN"/>
        </w:rPr>
        <w:t>, which consists of N/M instances of PRS/SRS resource set</w:t>
      </w:r>
      <w:r>
        <w:rPr>
          <w:rFonts w:ascii="Arial" w:hAnsi="Arial" w:cs="Arial"/>
          <w:lang w:eastAsia="zh-CN"/>
        </w:rPr>
        <w:t>.</w:t>
      </w:r>
      <w:r w:rsidR="002769CA">
        <w:rPr>
          <w:rFonts w:ascii="Arial" w:hAnsi="Arial" w:cs="Arial"/>
          <w:lang w:eastAsia="zh-CN"/>
        </w:rPr>
        <w:t xml:space="preserve"> In our view, to assist </w:t>
      </w:r>
      <w:r w:rsidR="002769CA" w:rsidRPr="005F3019">
        <w:rPr>
          <w:rFonts w:ascii="Arial" w:eastAsia="宋体" w:hAnsi="Arial" w:cs="Arial"/>
          <w:lang w:eastAsia="zh-CN"/>
        </w:rPr>
        <w:t>the LMF to track the potential timing drift over time</w:t>
      </w:r>
      <w:r w:rsidR="00AE36E1">
        <w:rPr>
          <w:rFonts w:ascii="Arial" w:eastAsia="宋体" w:hAnsi="Arial" w:cs="Arial"/>
          <w:lang w:eastAsia="zh-CN"/>
        </w:rPr>
        <w:t>, since the UE/gNB should have the own information of Tx/Rx TEG which is associated with one or more DL PRS/UL SRS resources, by simply reporting one or more measurement instances that belongs to the same Tx/Rx TEGs in a single report with its own timestamp is enough for the LMF to tracking the potential time drift, and it seems no need to configure a measurement time window. In addition, to alleviate the measurement filtering error caused by the TA adjustment, since the LMF has no idea of the TA adjustment, it is not possible for the LMF to configure a proper measurement time window.</w:t>
      </w:r>
    </w:p>
    <w:p w14:paraId="7A2165C5" w14:textId="2FFFABE6" w:rsidR="00AE36E1" w:rsidRPr="00AE36E1" w:rsidRDefault="00AE36E1" w:rsidP="00684E6A">
      <w:pPr>
        <w:spacing w:beforeLines="50" w:before="120" w:after="60" w:line="288" w:lineRule="auto"/>
        <w:jc w:val="both"/>
        <w:rPr>
          <w:rFonts w:ascii="Arial" w:hAnsi="Arial" w:cs="Arial"/>
          <w:b/>
          <w:bCs/>
          <w:lang w:eastAsia="zh-CN"/>
        </w:rPr>
      </w:pPr>
      <w:r w:rsidRPr="00AE36E1">
        <w:rPr>
          <w:rFonts w:ascii="Arial" w:eastAsia="宋体" w:hAnsi="Arial" w:cs="Arial" w:hint="eastAsia"/>
          <w:b/>
          <w:bCs/>
          <w:lang w:eastAsia="zh-CN"/>
        </w:rPr>
        <w:t>O</w:t>
      </w:r>
      <w:r w:rsidRPr="00AE36E1">
        <w:rPr>
          <w:rFonts w:ascii="Arial" w:eastAsia="宋体" w:hAnsi="Arial" w:cs="Arial"/>
          <w:b/>
          <w:bCs/>
          <w:lang w:eastAsia="zh-CN"/>
        </w:rPr>
        <w:t xml:space="preserve">bservation </w:t>
      </w:r>
      <w:r w:rsidR="004D31BC">
        <w:rPr>
          <w:rFonts w:ascii="Arial" w:eastAsia="宋体" w:hAnsi="Arial" w:cs="Arial"/>
          <w:b/>
          <w:bCs/>
          <w:lang w:eastAsia="zh-CN"/>
        </w:rPr>
        <w:t>1</w:t>
      </w:r>
      <w:r w:rsidRPr="00AE36E1">
        <w:rPr>
          <w:rFonts w:ascii="Arial" w:eastAsia="宋体" w:hAnsi="Arial" w:cs="Arial"/>
          <w:b/>
          <w:bCs/>
          <w:lang w:eastAsia="zh-CN"/>
        </w:rPr>
        <w:t>: It is not necessary to configure the measurement time window.</w:t>
      </w:r>
    </w:p>
    <w:p w14:paraId="0DDD2F13" w14:textId="5AABB881" w:rsidR="00984C6B" w:rsidRPr="00DD26AE" w:rsidRDefault="00D97565" w:rsidP="0068101B">
      <w:pPr>
        <w:pStyle w:val="3GPPH1"/>
        <w:spacing w:line="288" w:lineRule="auto"/>
        <w:jc w:val="both"/>
        <w:rPr>
          <w:b/>
          <w:sz w:val="30"/>
          <w:szCs w:val="30"/>
          <w:lang w:val="en-US"/>
        </w:rPr>
      </w:pPr>
      <w:bookmarkStart w:id="4" w:name="_Ref31533076"/>
      <w:r>
        <w:rPr>
          <w:b/>
          <w:sz w:val="30"/>
          <w:szCs w:val="30"/>
          <w:lang w:val="en-US"/>
        </w:rPr>
        <w:lastRenderedPageBreak/>
        <w:t>Conclusions</w:t>
      </w:r>
    </w:p>
    <w:bookmarkEnd w:id="4"/>
    <w:p w14:paraId="19912F45" w14:textId="5E1CE75B" w:rsidR="00DD524E" w:rsidRDefault="00D97565" w:rsidP="0068101B">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901A7C">
        <w:rPr>
          <w:rFonts w:ascii="Arial" w:hAnsi="Arial" w:cs="Arial"/>
          <w:lang w:eastAsia="zh-CN"/>
        </w:rPr>
        <w:t>solutions to mitigate the gNB/UE timing errors</w:t>
      </w:r>
      <w:r w:rsidR="000B1B8F">
        <w:rPr>
          <w:rFonts w:ascii="Arial" w:hAnsi="Arial" w:cs="Arial"/>
          <w:lang w:eastAsia="zh-CN"/>
        </w:rPr>
        <w:t xml:space="preserve">, and the following </w:t>
      </w:r>
      <w:r w:rsidR="00F720EF">
        <w:rPr>
          <w:rFonts w:ascii="Arial" w:hAnsi="Arial" w:cs="Arial"/>
          <w:lang w:eastAsia="zh-CN"/>
        </w:rPr>
        <w:t xml:space="preserve">observations and </w:t>
      </w:r>
      <w:r w:rsidR="000B1B8F">
        <w:rPr>
          <w:rFonts w:ascii="Arial" w:hAnsi="Arial" w:cs="Arial"/>
          <w:lang w:eastAsia="zh-CN"/>
        </w:rPr>
        <w:t>proposals are provided:</w:t>
      </w:r>
    </w:p>
    <w:p w14:paraId="15E4722B" w14:textId="6A0CBBEA" w:rsidR="004D31BC" w:rsidRDefault="004D31BC" w:rsidP="0068101B">
      <w:pPr>
        <w:widowControl w:val="0"/>
        <w:overflowPunct/>
        <w:autoSpaceDE/>
        <w:adjustRightInd/>
        <w:spacing w:line="288" w:lineRule="auto"/>
        <w:jc w:val="both"/>
        <w:textAlignment w:val="auto"/>
        <w:rPr>
          <w:rFonts w:ascii="Arial" w:eastAsia="宋体" w:hAnsi="Arial" w:cs="Arial"/>
          <w:b/>
          <w:bCs/>
          <w:lang w:eastAsia="zh-CN"/>
        </w:rPr>
      </w:pPr>
      <w:r w:rsidRPr="00433B2F">
        <w:rPr>
          <w:rFonts w:ascii="Arial" w:eastAsia="宋体" w:hAnsi="Arial" w:cs="Arial" w:hint="eastAsia"/>
          <w:b/>
          <w:bCs/>
          <w:lang w:eastAsia="zh-CN"/>
        </w:rPr>
        <w:t>P</w:t>
      </w:r>
      <w:r w:rsidRPr="00433B2F">
        <w:rPr>
          <w:rFonts w:ascii="Arial" w:eastAsia="宋体" w:hAnsi="Arial" w:cs="Arial"/>
          <w:b/>
          <w:bCs/>
          <w:lang w:eastAsia="zh-CN"/>
        </w:rPr>
        <w:t>roposal 1: Subject to UE capability, support UE to include a UE Rx TEG ID for each DL RSTD measurement in a DL TDOA measurement report.</w:t>
      </w:r>
    </w:p>
    <w:p w14:paraId="0591FC78" w14:textId="50F22455" w:rsidR="004D31BC" w:rsidRDefault="004D31BC" w:rsidP="0068101B">
      <w:pPr>
        <w:widowControl w:val="0"/>
        <w:overflowPunct/>
        <w:autoSpaceDE/>
        <w:adjustRightInd/>
        <w:spacing w:line="288" w:lineRule="auto"/>
        <w:jc w:val="both"/>
        <w:textAlignment w:val="auto"/>
        <w:rPr>
          <w:rFonts w:ascii="Arial" w:eastAsia="宋体" w:hAnsi="Arial" w:cs="Arial"/>
          <w:b/>
          <w:bCs/>
          <w:lang w:eastAsia="zh-CN"/>
        </w:rPr>
      </w:pPr>
      <w:r w:rsidRPr="007835D9">
        <w:rPr>
          <w:rFonts w:ascii="Arial" w:eastAsia="宋体" w:hAnsi="Arial" w:cs="Arial" w:hint="eastAsia"/>
          <w:b/>
          <w:bCs/>
          <w:lang w:eastAsia="zh-CN"/>
        </w:rPr>
        <w:t>P</w:t>
      </w:r>
      <w:r w:rsidRPr="007835D9">
        <w:rPr>
          <w:rFonts w:ascii="Arial" w:eastAsia="宋体" w:hAnsi="Arial" w:cs="Arial"/>
          <w:b/>
          <w:bCs/>
          <w:lang w:eastAsia="zh-CN"/>
        </w:rPr>
        <w:t>roposal 2: Subject to UE’s capability, support a UE to measure the same DL PRS resource from a TRP with different UE Rx TEGs, and report corresponding RSTD measurements.</w:t>
      </w:r>
    </w:p>
    <w:p w14:paraId="7468BDAC" w14:textId="79AE7470" w:rsidR="004D31BC" w:rsidRDefault="004D31BC" w:rsidP="0068101B">
      <w:pPr>
        <w:widowControl w:val="0"/>
        <w:overflowPunct/>
        <w:autoSpaceDE/>
        <w:adjustRightInd/>
        <w:spacing w:line="288" w:lineRule="auto"/>
        <w:jc w:val="both"/>
        <w:textAlignment w:val="auto"/>
        <w:rPr>
          <w:rFonts w:ascii="Arial" w:eastAsia="宋体" w:hAnsi="Arial" w:cs="Arial"/>
          <w:b/>
          <w:bCs/>
          <w:lang w:eastAsia="zh-CN"/>
        </w:rPr>
      </w:pPr>
      <w:r w:rsidRPr="00622E29">
        <w:rPr>
          <w:rFonts w:ascii="Arial" w:hAnsi="Arial" w:cs="Arial" w:hint="eastAsia"/>
          <w:b/>
          <w:bCs/>
          <w:lang w:eastAsia="zh-CN"/>
        </w:rPr>
        <w:t>P</w:t>
      </w:r>
      <w:r w:rsidRPr="00622E29">
        <w:rPr>
          <w:rFonts w:ascii="Arial" w:hAnsi="Arial" w:cs="Arial"/>
          <w:b/>
          <w:bCs/>
          <w:lang w:eastAsia="zh-CN"/>
        </w:rPr>
        <w:t xml:space="preserve">roposal </w:t>
      </w:r>
      <w:r>
        <w:rPr>
          <w:rFonts w:ascii="Arial" w:hAnsi="Arial" w:cs="Arial"/>
          <w:b/>
          <w:bCs/>
          <w:lang w:eastAsia="zh-CN"/>
        </w:rPr>
        <w:t>3</w:t>
      </w:r>
      <w:r w:rsidRPr="00622E29">
        <w:rPr>
          <w:rFonts w:ascii="Arial" w:hAnsi="Arial" w:cs="Arial"/>
          <w:b/>
          <w:bCs/>
          <w:lang w:eastAsia="zh-CN"/>
        </w:rPr>
        <w:t>: Support UE to report the statistics (variance) of differences of the RX TEGs to LMF for mitigating TRP Tx timing errors and/or UE Rx timing errors for DL TDOA</w:t>
      </w:r>
    </w:p>
    <w:p w14:paraId="74EB15C1" w14:textId="764CB069" w:rsidR="004D31BC" w:rsidRDefault="004D31BC" w:rsidP="0068101B">
      <w:pPr>
        <w:widowControl w:val="0"/>
        <w:overflowPunct/>
        <w:autoSpaceDE/>
        <w:adjustRightInd/>
        <w:spacing w:line="288" w:lineRule="auto"/>
        <w:jc w:val="both"/>
        <w:textAlignment w:val="auto"/>
        <w:rPr>
          <w:rFonts w:ascii="Arial" w:hAnsi="Arial" w:cs="Arial"/>
          <w:b/>
          <w:bCs/>
          <w:lang w:val="en-IN" w:eastAsia="zh-CN"/>
        </w:rPr>
      </w:pPr>
      <w:r w:rsidRPr="00D76C8A">
        <w:rPr>
          <w:rFonts w:ascii="Arial" w:hAnsi="Arial" w:cs="Arial" w:hint="eastAsia"/>
          <w:b/>
          <w:bCs/>
          <w:lang w:eastAsia="zh-CN"/>
        </w:rPr>
        <w:t>P</w:t>
      </w:r>
      <w:r w:rsidRPr="00D76C8A">
        <w:rPr>
          <w:rFonts w:ascii="Arial" w:hAnsi="Arial" w:cs="Arial"/>
          <w:b/>
          <w:bCs/>
          <w:lang w:eastAsia="zh-CN"/>
        </w:rPr>
        <w:t xml:space="preserve">roposal 4: </w:t>
      </w:r>
      <w:r w:rsidRPr="00D76C8A">
        <w:rPr>
          <w:rFonts w:ascii="Arial" w:eastAsia="宋体" w:hAnsi="Arial" w:cs="Arial"/>
          <w:b/>
          <w:bCs/>
          <w:lang w:eastAsia="zh-CN"/>
        </w:rPr>
        <w:t>For mitigating UE Tx timing errors for UL TDOA</w:t>
      </w:r>
      <w:r w:rsidRPr="00D76C8A">
        <w:rPr>
          <w:rFonts w:ascii="Arial" w:eastAsia="MS Mincho" w:hAnsi="Arial" w:cs="Arial"/>
          <w:b/>
          <w:bCs/>
          <w:lang w:val="en-IN"/>
        </w:rPr>
        <w:t xml:space="preserve">, subject to UE’s capability, support a UE providing the association information of UL SRS resources for positioning with Tx TEGs </w:t>
      </w:r>
      <w:r w:rsidRPr="00D76C8A">
        <w:rPr>
          <w:rFonts w:ascii="Arial" w:eastAsia="MS Mincho" w:hAnsi="Arial" w:cs="Arial"/>
          <w:b/>
          <w:bCs/>
          <w:i/>
          <w:iCs/>
          <w:lang w:val="en-IN"/>
        </w:rPr>
        <w:t>directly</w:t>
      </w:r>
      <w:r w:rsidRPr="00D76C8A">
        <w:rPr>
          <w:rFonts w:ascii="Arial" w:eastAsia="MS Mincho" w:hAnsi="Arial" w:cs="Arial"/>
          <w:b/>
          <w:bCs/>
          <w:lang w:val="en-IN"/>
        </w:rPr>
        <w:t xml:space="preserve"> to the LMF if the UE has multiple Tx TEGs</w:t>
      </w:r>
      <w:r>
        <w:rPr>
          <w:rFonts w:ascii="Arial" w:hAnsi="Arial" w:cs="Arial" w:hint="eastAsia"/>
          <w:b/>
          <w:bCs/>
          <w:lang w:val="en-IN" w:eastAsia="zh-CN"/>
        </w:rPr>
        <w:t>.</w:t>
      </w:r>
    </w:p>
    <w:p w14:paraId="7718A7A0" w14:textId="0E27AC09" w:rsidR="004D31BC" w:rsidRDefault="004D31BC" w:rsidP="0068101B">
      <w:pPr>
        <w:widowControl w:val="0"/>
        <w:overflowPunct/>
        <w:autoSpaceDE/>
        <w:adjustRightInd/>
        <w:spacing w:line="288" w:lineRule="auto"/>
        <w:jc w:val="both"/>
        <w:textAlignment w:val="auto"/>
        <w:rPr>
          <w:rFonts w:ascii="Arial" w:hAnsi="Arial" w:cs="Arial"/>
          <w:b/>
          <w:bCs/>
          <w:lang w:val="en-IN" w:eastAsia="zh-CN"/>
        </w:rPr>
      </w:pPr>
      <w:r w:rsidRPr="00622E29">
        <w:rPr>
          <w:rFonts w:ascii="Arial" w:hAnsi="Arial" w:cs="Arial" w:hint="eastAsia"/>
          <w:b/>
          <w:bCs/>
          <w:lang w:eastAsia="zh-CN"/>
        </w:rPr>
        <w:t>P</w:t>
      </w:r>
      <w:r w:rsidRPr="00622E29">
        <w:rPr>
          <w:rFonts w:ascii="Arial" w:hAnsi="Arial" w:cs="Arial"/>
          <w:b/>
          <w:bCs/>
          <w:lang w:eastAsia="zh-CN"/>
        </w:rPr>
        <w:t xml:space="preserve">roposal </w:t>
      </w:r>
      <w:r>
        <w:rPr>
          <w:rFonts w:ascii="Arial" w:hAnsi="Arial" w:cs="Arial"/>
          <w:b/>
          <w:bCs/>
          <w:lang w:eastAsia="zh-CN"/>
        </w:rPr>
        <w:t>5</w:t>
      </w:r>
      <w:r w:rsidRPr="00622E29">
        <w:rPr>
          <w:rFonts w:ascii="Arial" w:hAnsi="Arial" w:cs="Arial"/>
          <w:b/>
          <w:bCs/>
          <w:lang w:eastAsia="zh-CN"/>
        </w:rPr>
        <w:t xml:space="preserve">: </w:t>
      </w:r>
      <w:r w:rsidRPr="006904F6">
        <w:rPr>
          <w:rFonts w:ascii="Arial" w:hAnsi="Arial" w:cs="Arial"/>
          <w:b/>
          <w:bCs/>
          <w:lang w:eastAsia="zh-CN"/>
        </w:rPr>
        <w:t>Support a UE to provide the statistics (variance, bound, etc.) of the Tx timing error differences between Tx TEGs to LMF</w:t>
      </w:r>
      <w:r>
        <w:rPr>
          <w:rFonts w:ascii="Arial" w:hAnsi="Arial" w:cs="Arial" w:hint="eastAsia"/>
          <w:b/>
          <w:bCs/>
          <w:lang w:eastAsia="zh-CN"/>
        </w:rPr>
        <w:t>.</w:t>
      </w:r>
    </w:p>
    <w:p w14:paraId="42F9DCE2" w14:textId="2C5E772E" w:rsidR="004D31BC" w:rsidRDefault="004D31BC" w:rsidP="0068101B">
      <w:pPr>
        <w:widowControl w:val="0"/>
        <w:overflowPunct/>
        <w:autoSpaceDE/>
        <w:adjustRightInd/>
        <w:spacing w:line="288" w:lineRule="auto"/>
        <w:jc w:val="both"/>
        <w:textAlignment w:val="auto"/>
        <w:rPr>
          <w:rFonts w:ascii="Arial" w:hAnsi="Arial" w:cs="Arial"/>
          <w:b/>
          <w:bCs/>
          <w:lang w:val="en-IN" w:eastAsia="zh-CN"/>
        </w:rPr>
      </w:pPr>
      <w:r w:rsidRPr="007971F3">
        <w:rPr>
          <w:rFonts w:ascii="Arial" w:hAnsi="Arial" w:cs="Arial"/>
          <w:b/>
          <w:bCs/>
          <w:lang w:eastAsia="zh-CN"/>
        </w:rPr>
        <w:t xml:space="preserve">Proposal </w:t>
      </w:r>
      <w:r>
        <w:rPr>
          <w:rFonts w:ascii="Arial" w:hAnsi="Arial" w:cs="Arial"/>
          <w:b/>
          <w:bCs/>
          <w:lang w:eastAsia="zh-CN"/>
        </w:rPr>
        <w:t>6</w:t>
      </w:r>
      <w:r w:rsidRPr="007971F3">
        <w:rPr>
          <w:rFonts w:ascii="Arial" w:hAnsi="Arial" w:cs="Arial"/>
          <w:b/>
          <w:bCs/>
          <w:lang w:eastAsia="zh-CN"/>
        </w:rPr>
        <w:t xml:space="preserve">: </w:t>
      </w:r>
      <w:r w:rsidRPr="00CC7F7F">
        <w:rPr>
          <w:rFonts w:ascii="Arial" w:hAnsi="Arial" w:cs="Arial"/>
          <w:b/>
          <w:bCs/>
          <w:lang w:eastAsia="zh-CN"/>
        </w:rPr>
        <w:t>For mitigating UE Tx/Rx timing errors for DL+UL positioning, up to UE capability,</w:t>
      </w:r>
      <w:r>
        <w:rPr>
          <w:rFonts w:ascii="Arial" w:hAnsi="Arial" w:cs="Arial"/>
          <w:b/>
          <w:bCs/>
          <w:lang w:eastAsia="zh-CN"/>
        </w:rPr>
        <w:t xml:space="preserve"> </w:t>
      </w:r>
      <w:r w:rsidRPr="00CC7F7F">
        <w:rPr>
          <w:rFonts w:ascii="Arial" w:hAnsi="Arial" w:cs="Arial"/>
          <w:b/>
          <w:bCs/>
          <w:lang w:eastAsia="zh-CN"/>
        </w:rPr>
        <w:t>a UE may support reporting of UE RxTx TEG ID</w:t>
      </w:r>
      <w:r>
        <w:rPr>
          <w:rFonts w:ascii="Arial" w:hAnsi="Arial" w:cs="Arial"/>
          <w:b/>
          <w:bCs/>
          <w:lang w:eastAsia="zh-CN"/>
        </w:rPr>
        <w:t>.</w:t>
      </w:r>
    </w:p>
    <w:p w14:paraId="1CF2BA75" w14:textId="5DCB0FF0" w:rsidR="004D31BC" w:rsidRDefault="004D31BC" w:rsidP="0068101B">
      <w:pPr>
        <w:widowControl w:val="0"/>
        <w:overflowPunct/>
        <w:autoSpaceDE/>
        <w:adjustRightInd/>
        <w:spacing w:line="288" w:lineRule="auto"/>
        <w:jc w:val="both"/>
        <w:textAlignment w:val="auto"/>
        <w:rPr>
          <w:rFonts w:ascii="Arial" w:hAnsi="Arial" w:cs="Arial"/>
          <w:lang w:eastAsia="zh-CN"/>
        </w:rPr>
      </w:pPr>
      <w:r w:rsidRPr="007971F3">
        <w:rPr>
          <w:rFonts w:ascii="Arial" w:hAnsi="Arial" w:cs="Arial"/>
          <w:b/>
          <w:bCs/>
          <w:lang w:eastAsia="zh-CN"/>
        </w:rPr>
        <w:t xml:space="preserve">Proposal </w:t>
      </w:r>
      <w:r>
        <w:rPr>
          <w:rFonts w:ascii="Arial" w:hAnsi="Arial" w:cs="Arial"/>
          <w:b/>
          <w:bCs/>
          <w:lang w:eastAsia="zh-CN"/>
        </w:rPr>
        <w:t>7</w:t>
      </w:r>
      <w:r w:rsidRPr="007971F3">
        <w:rPr>
          <w:rFonts w:ascii="Arial" w:hAnsi="Arial" w:cs="Arial"/>
          <w:b/>
          <w:bCs/>
          <w:lang w:eastAsia="zh-CN"/>
        </w:rPr>
        <w:t xml:space="preserve">: </w:t>
      </w:r>
      <w:r w:rsidRPr="00847E72">
        <w:rPr>
          <w:rFonts w:ascii="Arial" w:hAnsi="Arial" w:cs="Arial"/>
          <w:b/>
          <w:bCs/>
          <w:lang w:eastAsia="zh-CN"/>
        </w:rPr>
        <w:t>The UE RxTx TEG is associated with one or more {Rx TEG, Tx TEG} pairs</w:t>
      </w:r>
      <w:r>
        <w:rPr>
          <w:rFonts w:ascii="Arial" w:hAnsi="Arial" w:cs="Arial"/>
          <w:b/>
          <w:bCs/>
          <w:lang w:eastAsia="zh-CN"/>
        </w:rPr>
        <w:t>,</w:t>
      </w:r>
      <w:r w:rsidRPr="00847E72">
        <w:rPr>
          <w:rFonts w:ascii="Arial" w:hAnsi="Arial" w:cs="Arial"/>
          <w:b/>
          <w:bCs/>
          <w:lang w:eastAsia="zh-CN"/>
        </w:rPr>
        <w:t xml:space="preserve"> where the Rx TEG ID</w:t>
      </w:r>
      <w:r>
        <w:rPr>
          <w:rFonts w:ascii="Arial" w:hAnsi="Arial" w:cs="Arial"/>
          <w:b/>
          <w:bCs/>
          <w:lang w:eastAsia="zh-CN"/>
        </w:rPr>
        <w:t xml:space="preserve"> </w:t>
      </w:r>
      <w:r w:rsidRPr="00847E72">
        <w:rPr>
          <w:rFonts w:ascii="Arial" w:hAnsi="Arial" w:cs="Arial"/>
          <w:b/>
          <w:bCs/>
          <w:lang w:eastAsia="zh-CN"/>
        </w:rPr>
        <w:t xml:space="preserve">is </w:t>
      </w:r>
      <w:r>
        <w:rPr>
          <w:rFonts w:ascii="Arial" w:hAnsi="Arial" w:cs="Arial"/>
          <w:b/>
          <w:bCs/>
          <w:lang w:eastAsia="zh-CN"/>
        </w:rPr>
        <w:t>associated with</w:t>
      </w:r>
      <w:r w:rsidRPr="00847E72">
        <w:rPr>
          <w:rFonts w:ascii="Arial" w:hAnsi="Arial" w:cs="Arial"/>
          <w:b/>
          <w:bCs/>
          <w:lang w:eastAsia="zh-CN"/>
        </w:rPr>
        <w:t xml:space="preserve"> the </w:t>
      </w:r>
      <w:r>
        <w:rPr>
          <w:rFonts w:ascii="Arial" w:hAnsi="Arial" w:cs="Arial"/>
          <w:b/>
          <w:bCs/>
          <w:lang w:eastAsia="zh-CN"/>
        </w:rPr>
        <w:t>Rx timing to receive the DL PRS</w:t>
      </w:r>
      <w:r w:rsidRPr="00847E72">
        <w:rPr>
          <w:rFonts w:ascii="Arial" w:hAnsi="Arial" w:cs="Arial"/>
          <w:b/>
          <w:bCs/>
          <w:lang w:eastAsia="zh-CN"/>
        </w:rPr>
        <w:t xml:space="preserve">, and </w:t>
      </w:r>
      <w:r>
        <w:rPr>
          <w:rFonts w:ascii="Arial" w:hAnsi="Arial" w:cs="Arial"/>
          <w:b/>
          <w:bCs/>
          <w:lang w:eastAsia="zh-CN"/>
        </w:rPr>
        <w:t xml:space="preserve">the </w:t>
      </w:r>
      <w:r w:rsidRPr="00F60D68">
        <w:rPr>
          <w:rFonts w:ascii="Arial" w:hAnsi="Arial" w:cs="Arial"/>
          <w:b/>
          <w:bCs/>
          <w:lang w:eastAsia="zh-CN"/>
        </w:rPr>
        <w:t>Tx TEG ID is associated with</w:t>
      </w:r>
      <w:r>
        <w:rPr>
          <w:rFonts w:ascii="Arial" w:hAnsi="Arial" w:cs="Arial"/>
          <w:b/>
          <w:bCs/>
          <w:lang w:eastAsia="zh-CN"/>
        </w:rPr>
        <w:t xml:space="preserve"> </w:t>
      </w:r>
      <w:r w:rsidRPr="00F60D68">
        <w:rPr>
          <w:rFonts w:ascii="Arial" w:hAnsi="Arial" w:cs="Arial"/>
          <w:b/>
          <w:bCs/>
          <w:lang w:eastAsia="zh-CN"/>
        </w:rPr>
        <w:t xml:space="preserve">the Tx timing of the </w:t>
      </w:r>
      <w:r>
        <w:rPr>
          <w:rFonts w:ascii="Arial" w:hAnsi="Arial" w:cs="Arial"/>
          <w:b/>
          <w:bCs/>
          <w:lang w:eastAsia="zh-CN"/>
        </w:rPr>
        <w:t xml:space="preserve">UE </w:t>
      </w:r>
      <w:r w:rsidRPr="00F60D68">
        <w:rPr>
          <w:rFonts w:ascii="Arial" w:hAnsi="Arial" w:cs="Arial"/>
          <w:b/>
          <w:bCs/>
          <w:lang w:eastAsia="zh-CN"/>
        </w:rPr>
        <w:t>Rx-Tx measurement</w:t>
      </w:r>
      <w:r>
        <w:rPr>
          <w:rFonts w:ascii="Arial" w:hAnsi="Arial" w:cs="Arial" w:hint="eastAsia"/>
          <w:b/>
          <w:bCs/>
          <w:lang w:eastAsia="zh-CN"/>
        </w:rPr>
        <w:t>.</w:t>
      </w:r>
    </w:p>
    <w:p w14:paraId="29A18631" w14:textId="77777777" w:rsidR="004D31BC" w:rsidRDefault="004D31BC" w:rsidP="004D31BC">
      <w:pPr>
        <w:spacing w:beforeLines="50" w:before="120" w:line="288" w:lineRule="auto"/>
        <w:jc w:val="both"/>
        <w:rPr>
          <w:rFonts w:ascii="Arial" w:hAnsi="Arial" w:cs="Arial"/>
          <w:b/>
          <w:bCs/>
          <w:lang w:eastAsia="zh-CN"/>
        </w:rPr>
      </w:pPr>
      <w:r w:rsidRPr="007971F3">
        <w:rPr>
          <w:rFonts w:ascii="Arial" w:hAnsi="Arial" w:cs="Arial"/>
          <w:b/>
          <w:bCs/>
          <w:lang w:eastAsia="zh-CN"/>
        </w:rPr>
        <w:t xml:space="preserve">Proposal </w:t>
      </w:r>
      <w:r>
        <w:rPr>
          <w:rFonts w:ascii="Arial" w:hAnsi="Arial" w:cs="Arial"/>
          <w:b/>
          <w:bCs/>
          <w:lang w:eastAsia="zh-CN"/>
        </w:rPr>
        <w:t>8</w:t>
      </w:r>
      <w:r w:rsidRPr="007971F3">
        <w:rPr>
          <w:rFonts w:ascii="Arial" w:hAnsi="Arial" w:cs="Arial"/>
          <w:b/>
          <w:bCs/>
          <w:lang w:eastAsia="zh-CN"/>
        </w:rPr>
        <w:t xml:space="preserve">: For mitigating UE/TRP Tx/Rx timing errors for DL+UL positioning, support </w:t>
      </w:r>
      <w:r w:rsidRPr="008E48EF">
        <w:rPr>
          <w:rFonts w:ascii="Arial" w:hAnsi="Arial" w:cs="Arial"/>
          <w:b/>
          <w:bCs/>
          <w:lang w:eastAsia="zh-CN"/>
        </w:rPr>
        <w:t>a gNB to provide the association information of a gNB Rx-Tx time difference measurement with a TRP RxTx TEG to LMF, if the TRP has multiple RxTx TEG</w:t>
      </w:r>
      <w:r>
        <w:rPr>
          <w:rFonts w:ascii="Arial" w:hAnsi="Arial" w:cs="Arial"/>
          <w:b/>
          <w:bCs/>
          <w:lang w:eastAsia="zh-CN"/>
        </w:rPr>
        <w:t>.</w:t>
      </w:r>
    </w:p>
    <w:p w14:paraId="4D3A000E" w14:textId="34A5CE55" w:rsidR="004D31BC" w:rsidRDefault="004D31BC" w:rsidP="004D31BC">
      <w:pPr>
        <w:widowControl w:val="0"/>
        <w:overflowPunct/>
        <w:autoSpaceDE/>
        <w:adjustRightInd/>
        <w:spacing w:line="288" w:lineRule="auto"/>
        <w:jc w:val="both"/>
        <w:textAlignment w:val="auto"/>
        <w:rPr>
          <w:rFonts w:ascii="Arial" w:hAnsi="Arial" w:cs="Arial"/>
          <w:lang w:eastAsia="zh-CN"/>
        </w:rPr>
      </w:pPr>
      <w:r>
        <w:rPr>
          <w:rFonts w:ascii="Arial" w:hAnsi="Arial" w:cs="Arial" w:hint="eastAsia"/>
          <w:b/>
          <w:bCs/>
          <w:lang w:eastAsia="zh-CN"/>
        </w:rPr>
        <w:t>P</w:t>
      </w:r>
      <w:r>
        <w:rPr>
          <w:rFonts w:ascii="Arial" w:hAnsi="Arial" w:cs="Arial"/>
          <w:b/>
          <w:bCs/>
          <w:lang w:eastAsia="zh-CN"/>
        </w:rPr>
        <w:t xml:space="preserve">roposal 9: </w:t>
      </w:r>
      <w:r w:rsidRPr="00847E72">
        <w:rPr>
          <w:rFonts w:ascii="Arial" w:eastAsia="宋体" w:hAnsi="Arial" w:cs="Arial"/>
          <w:b/>
          <w:bCs/>
          <w:lang w:eastAsia="zh-CN"/>
        </w:rPr>
        <w:t>The TRP RxTx TEG is associated with one or more {Rx TEG, Tx TEG} pairs</w:t>
      </w:r>
      <w:r>
        <w:rPr>
          <w:rFonts w:ascii="Arial" w:eastAsia="宋体" w:hAnsi="Arial" w:cs="Arial"/>
          <w:b/>
          <w:bCs/>
          <w:lang w:eastAsia="zh-CN"/>
        </w:rPr>
        <w:t>,</w:t>
      </w:r>
      <w:r w:rsidRPr="00847E72">
        <w:rPr>
          <w:rFonts w:ascii="Arial" w:eastAsia="宋体" w:hAnsi="Arial" w:cs="Arial"/>
          <w:b/>
          <w:bCs/>
          <w:lang w:eastAsia="zh-CN"/>
        </w:rPr>
        <w:t xml:space="preserve"> where the Rx TEG </w:t>
      </w:r>
      <w:r>
        <w:rPr>
          <w:rFonts w:ascii="Arial" w:eastAsia="宋体" w:hAnsi="Arial" w:cs="Arial"/>
          <w:b/>
          <w:bCs/>
          <w:lang w:eastAsia="zh-CN"/>
        </w:rPr>
        <w:t xml:space="preserve">ID </w:t>
      </w:r>
      <w:r w:rsidRPr="00847E72">
        <w:rPr>
          <w:rFonts w:ascii="Arial" w:hAnsi="Arial" w:cs="Arial"/>
          <w:b/>
          <w:bCs/>
          <w:lang w:eastAsia="zh-CN"/>
        </w:rPr>
        <w:t xml:space="preserve">is </w:t>
      </w:r>
      <w:r>
        <w:rPr>
          <w:rFonts w:ascii="Arial" w:hAnsi="Arial" w:cs="Arial"/>
          <w:b/>
          <w:bCs/>
          <w:lang w:eastAsia="zh-CN"/>
        </w:rPr>
        <w:t>associated with</w:t>
      </w:r>
      <w:r w:rsidRPr="00847E72">
        <w:rPr>
          <w:rFonts w:ascii="Arial" w:hAnsi="Arial" w:cs="Arial"/>
          <w:b/>
          <w:bCs/>
          <w:lang w:eastAsia="zh-CN"/>
        </w:rPr>
        <w:t xml:space="preserve"> the </w:t>
      </w:r>
      <w:r>
        <w:rPr>
          <w:rFonts w:ascii="Arial" w:hAnsi="Arial" w:cs="Arial"/>
          <w:b/>
          <w:bCs/>
          <w:lang w:eastAsia="zh-CN"/>
        </w:rPr>
        <w:t>Rx timing to receive the UL SRS pos</w:t>
      </w:r>
      <w:r>
        <w:rPr>
          <w:rFonts w:ascii="Arial" w:eastAsia="宋体" w:hAnsi="Arial" w:cs="Arial"/>
          <w:b/>
          <w:bCs/>
          <w:lang w:eastAsia="zh-CN"/>
        </w:rPr>
        <w:t xml:space="preserve">, </w:t>
      </w:r>
      <w:r w:rsidRPr="00847E72">
        <w:rPr>
          <w:rFonts w:ascii="Arial" w:eastAsia="宋体" w:hAnsi="Arial" w:cs="Arial"/>
          <w:b/>
          <w:bCs/>
          <w:lang w:eastAsia="zh-CN"/>
        </w:rPr>
        <w:t xml:space="preserve">and the Tx TEG </w:t>
      </w:r>
      <w:r>
        <w:rPr>
          <w:rFonts w:ascii="Arial" w:eastAsia="宋体" w:hAnsi="Arial" w:cs="Arial"/>
          <w:b/>
          <w:bCs/>
          <w:lang w:eastAsia="zh-CN"/>
        </w:rPr>
        <w:t xml:space="preserve">ID </w:t>
      </w:r>
      <w:r w:rsidRPr="00847E72">
        <w:rPr>
          <w:rFonts w:ascii="Arial" w:eastAsia="宋体" w:hAnsi="Arial" w:cs="Arial"/>
          <w:b/>
          <w:bCs/>
          <w:lang w:eastAsia="zh-CN"/>
        </w:rPr>
        <w:t xml:space="preserve">is </w:t>
      </w:r>
      <w:r w:rsidRPr="00F60D68">
        <w:rPr>
          <w:rFonts w:ascii="Arial" w:hAnsi="Arial" w:cs="Arial"/>
          <w:b/>
          <w:bCs/>
          <w:lang w:eastAsia="zh-CN"/>
        </w:rPr>
        <w:t>associated with</w:t>
      </w:r>
      <w:r>
        <w:rPr>
          <w:rFonts w:ascii="Arial" w:hAnsi="Arial" w:cs="Arial"/>
          <w:b/>
          <w:bCs/>
          <w:lang w:eastAsia="zh-CN"/>
        </w:rPr>
        <w:t xml:space="preserve"> </w:t>
      </w:r>
      <w:r w:rsidRPr="00F60D68">
        <w:rPr>
          <w:rFonts w:ascii="Arial" w:hAnsi="Arial" w:cs="Arial"/>
          <w:b/>
          <w:bCs/>
          <w:lang w:eastAsia="zh-CN"/>
        </w:rPr>
        <w:t>the Tx timing of the</w:t>
      </w:r>
      <w:r>
        <w:rPr>
          <w:rFonts w:ascii="Arial" w:hAnsi="Arial" w:cs="Arial"/>
          <w:b/>
          <w:bCs/>
          <w:lang w:eastAsia="zh-CN"/>
        </w:rPr>
        <w:t xml:space="preserve"> gNB</w:t>
      </w:r>
      <w:r w:rsidRPr="00F60D68">
        <w:rPr>
          <w:rFonts w:ascii="Arial" w:hAnsi="Arial" w:cs="Arial"/>
          <w:b/>
          <w:bCs/>
          <w:lang w:eastAsia="zh-CN"/>
        </w:rPr>
        <w:t xml:space="preserve"> Rx-Tx measurement</w:t>
      </w:r>
      <w:r>
        <w:rPr>
          <w:rFonts w:ascii="Arial" w:hAnsi="Arial" w:cs="Arial" w:hint="eastAsia"/>
          <w:b/>
          <w:bCs/>
          <w:lang w:eastAsia="zh-CN"/>
        </w:rPr>
        <w:t>.</w:t>
      </w:r>
    </w:p>
    <w:p w14:paraId="2EDDE945" w14:textId="6C43BE06" w:rsidR="00DE200F" w:rsidRPr="004D31BC" w:rsidRDefault="004D31BC" w:rsidP="004D31BC">
      <w:pPr>
        <w:widowControl w:val="0"/>
        <w:overflowPunct/>
        <w:autoSpaceDE/>
        <w:adjustRightInd/>
        <w:spacing w:line="288" w:lineRule="auto"/>
        <w:jc w:val="both"/>
        <w:textAlignment w:val="auto"/>
        <w:rPr>
          <w:rFonts w:ascii="Arial" w:hAnsi="Arial" w:cs="Arial"/>
          <w:lang w:eastAsia="zh-CN"/>
        </w:rPr>
      </w:pPr>
      <w:r w:rsidRPr="00AE36E1">
        <w:rPr>
          <w:rFonts w:ascii="Arial" w:eastAsia="宋体" w:hAnsi="Arial" w:cs="Arial" w:hint="eastAsia"/>
          <w:b/>
          <w:bCs/>
          <w:lang w:eastAsia="zh-CN"/>
        </w:rPr>
        <w:t>O</w:t>
      </w:r>
      <w:r w:rsidRPr="00AE36E1">
        <w:rPr>
          <w:rFonts w:ascii="Arial" w:eastAsia="宋体" w:hAnsi="Arial" w:cs="Arial"/>
          <w:b/>
          <w:bCs/>
          <w:lang w:eastAsia="zh-CN"/>
        </w:rPr>
        <w:t xml:space="preserve">bservation </w:t>
      </w:r>
      <w:r>
        <w:rPr>
          <w:rFonts w:ascii="Arial" w:eastAsia="宋体" w:hAnsi="Arial" w:cs="Arial"/>
          <w:b/>
          <w:bCs/>
          <w:lang w:eastAsia="zh-CN"/>
        </w:rPr>
        <w:t>1</w:t>
      </w:r>
      <w:r w:rsidRPr="00AE36E1">
        <w:rPr>
          <w:rFonts w:ascii="Arial" w:eastAsia="宋体" w:hAnsi="Arial" w:cs="Arial"/>
          <w:b/>
          <w:bCs/>
          <w:lang w:eastAsia="zh-CN"/>
        </w:rPr>
        <w:t>: It is not necessary to configure the measurement time window.</w:t>
      </w:r>
    </w:p>
    <w:p w14:paraId="1551C519" w14:textId="47B906A6" w:rsidR="00D97565" w:rsidRPr="00DD26AE" w:rsidRDefault="00D97565" w:rsidP="0068101B">
      <w:pPr>
        <w:pStyle w:val="3GPPH1"/>
        <w:spacing w:line="288" w:lineRule="auto"/>
        <w:jc w:val="both"/>
        <w:rPr>
          <w:b/>
          <w:sz w:val="30"/>
          <w:szCs w:val="30"/>
          <w:lang w:val="en-US"/>
        </w:rPr>
      </w:pPr>
      <w:r w:rsidRPr="00DD26AE">
        <w:rPr>
          <w:b/>
          <w:sz w:val="30"/>
          <w:szCs w:val="30"/>
          <w:lang w:val="en-US"/>
        </w:rPr>
        <w:t>References</w:t>
      </w:r>
    </w:p>
    <w:p w14:paraId="243D3D97" w14:textId="740C326A" w:rsidR="00982C06" w:rsidRPr="001918FE" w:rsidRDefault="008649F1" w:rsidP="001918FE">
      <w:pPr>
        <w:widowControl w:val="0"/>
        <w:numPr>
          <w:ilvl w:val="0"/>
          <w:numId w:val="2"/>
        </w:numPr>
        <w:overflowPunct/>
        <w:autoSpaceDE/>
        <w:adjustRightInd/>
        <w:spacing w:line="288" w:lineRule="auto"/>
        <w:jc w:val="both"/>
        <w:textAlignment w:val="auto"/>
        <w:rPr>
          <w:rFonts w:ascii="Arial" w:eastAsia="宋体" w:hAnsi="Arial"/>
        </w:rPr>
      </w:pPr>
      <w:bookmarkStart w:id="5"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5"/>
      <w:r w:rsidR="0033234A">
        <w:rPr>
          <w:rFonts w:ascii="Arial" w:eastAsia="宋体" w:hAnsi="Arial"/>
        </w:rPr>
        <w:t>CATT, Intel Corporation, Ericsson</w:t>
      </w:r>
      <w:r w:rsidR="003415B5">
        <w:rPr>
          <w:rFonts w:ascii="Arial" w:eastAsia="宋体" w:hAnsi="Arial"/>
        </w:rPr>
        <w:t>.</w:t>
      </w:r>
    </w:p>
    <w:sectPr w:rsidR="00982C06" w:rsidRPr="001918FE"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4E77C" w14:textId="77777777" w:rsidR="00363638" w:rsidRDefault="00363638">
      <w:r>
        <w:separator/>
      </w:r>
    </w:p>
  </w:endnote>
  <w:endnote w:type="continuationSeparator" w:id="0">
    <w:p w14:paraId="27DAAB8B" w14:textId="77777777" w:rsidR="00363638" w:rsidRDefault="0036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B83A4C" w:rsidRDefault="00B83A4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B83A4C" w:rsidRDefault="00B83A4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B83A4C" w:rsidRPr="00270202" w:rsidRDefault="00B83A4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A356A" w14:textId="77777777" w:rsidR="00363638" w:rsidRDefault="00363638">
      <w:r>
        <w:separator/>
      </w:r>
    </w:p>
  </w:footnote>
  <w:footnote w:type="continuationSeparator" w:id="0">
    <w:p w14:paraId="66F81A50" w14:textId="77777777" w:rsidR="00363638" w:rsidRDefault="00363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B83A4C" w:rsidRDefault="00B83A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860874"/>
    <w:multiLevelType w:val="hybridMultilevel"/>
    <w:tmpl w:val="0CFA210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0" w15:restartNumberingAfterBreak="0">
    <w:nsid w:val="0E120298"/>
    <w:multiLevelType w:val="hybridMultilevel"/>
    <w:tmpl w:val="7B10AC1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C82D1F"/>
    <w:multiLevelType w:val="hybridMultilevel"/>
    <w:tmpl w:val="644074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1A0EF6"/>
    <w:multiLevelType w:val="hybridMultilevel"/>
    <w:tmpl w:val="2FD2D0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C46C1C"/>
    <w:multiLevelType w:val="hybridMultilevel"/>
    <w:tmpl w:val="D5CA568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4D18AA"/>
    <w:multiLevelType w:val="hybridMultilevel"/>
    <w:tmpl w:val="D804A91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7" w15:restartNumberingAfterBreak="0">
    <w:nsid w:val="6B170EF9"/>
    <w:multiLevelType w:val="hybridMultilevel"/>
    <w:tmpl w:val="2218689A"/>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581155B"/>
    <w:multiLevelType w:val="hybridMultilevel"/>
    <w:tmpl w:val="FE3E223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D61E25"/>
    <w:multiLevelType w:val="hybridMultilevel"/>
    <w:tmpl w:val="E4F87FC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5F385F"/>
    <w:multiLevelType w:val="hybridMultilevel"/>
    <w:tmpl w:val="CD1639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7D48BF"/>
    <w:multiLevelType w:val="hybridMultilevel"/>
    <w:tmpl w:val="7A906378"/>
    <w:numStyleLink w:val="3GPPListofBullets"/>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3"/>
  </w:num>
  <w:num w:numId="4">
    <w:abstractNumId w:val="20"/>
  </w:num>
  <w:num w:numId="5">
    <w:abstractNumId w:val="21"/>
  </w:num>
  <w:num w:numId="6">
    <w:abstractNumId w:val="12"/>
  </w:num>
  <w:num w:numId="7">
    <w:abstractNumId w:val="5"/>
  </w:num>
  <w:num w:numId="8">
    <w:abstractNumId w:val="22"/>
  </w:num>
  <w:num w:numId="9">
    <w:abstractNumId w:val="25"/>
  </w:num>
  <w:num w:numId="10">
    <w:abstractNumId w:val="1"/>
  </w:num>
  <w:num w:numId="11">
    <w:abstractNumId w:val="11"/>
  </w:num>
  <w:num w:numId="12">
    <w:abstractNumId w:val="27"/>
  </w:num>
  <w:num w:numId="13">
    <w:abstractNumId w:val="36"/>
  </w:num>
  <w:num w:numId="14">
    <w:abstractNumId w:val="4"/>
  </w:num>
  <w:num w:numId="15">
    <w:abstractNumId w:val="29"/>
  </w:num>
  <w:num w:numId="16">
    <w:abstractNumId w:val="7"/>
  </w:num>
  <w:num w:numId="17">
    <w:abstractNumId w:val="35"/>
  </w:num>
  <w:num w:numId="1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39"/>
  </w:num>
  <w:num w:numId="21">
    <w:abstractNumId w:val="2"/>
  </w:num>
  <w:num w:numId="22">
    <w:abstractNumId w:val="18"/>
  </w:num>
  <w:num w:numId="23">
    <w:abstractNumId w:val="4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4"/>
  </w:num>
  <w:num w:numId="26">
    <w:abstractNumId w:val="41"/>
  </w:num>
  <w:num w:numId="27">
    <w:abstractNumId w:val="37"/>
  </w:num>
  <w:num w:numId="28">
    <w:abstractNumId w:val="10"/>
  </w:num>
  <w:num w:numId="29">
    <w:abstractNumId w:val="15"/>
  </w:num>
  <w:num w:numId="30">
    <w:abstractNumId w:val="30"/>
  </w:num>
  <w:num w:numId="31">
    <w:abstractNumId w:val="6"/>
  </w:num>
  <w:num w:numId="32">
    <w:abstractNumId w:val="8"/>
  </w:num>
  <w:num w:numId="33">
    <w:abstractNumId w:val="43"/>
  </w:num>
  <w:num w:numId="34">
    <w:abstractNumId w:val="40"/>
  </w:num>
  <w:num w:numId="35">
    <w:abstractNumId w:val="17"/>
  </w:num>
  <w:num w:numId="36">
    <w:abstractNumId w:val="38"/>
  </w:num>
  <w:num w:numId="37">
    <w:abstractNumId w:val="31"/>
  </w:num>
  <w:num w:numId="38">
    <w:abstractNumId w:val="3"/>
  </w:num>
  <w:num w:numId="39">
    <w:abstractNumId w:val="11"/>
  </w:num>
  <w:num w:numId="40">
    <w:abstractNumId w:val="11"/>
  </w:num>
  <w:num w:numId="41">
    <w:abstractNumId w:val="28"/>
  </w:num>
  <w:num w:numId="42">
    <w:abstractNumId w:val="32"/>
  </w:num>
  <w:num w:numId="43">
    <w:abstractNumId w:val="26"/>
  </w:num>
  <w:num w:numId="44">
    <w:abstractNumId w:val="14"/>
  </w:num>
  <w:num w:numId="45">
    <w:abstractNumId w:val="33"/>
  </w:num>
  <w:num w:numId="46">
    <w:abstractNumId w:val="23"/>
  </w:num>
  <w:num w:numId="4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390"/>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91"/>
    <w:rsid w:val="000170B6"/>
    <w:rsid w:val="0001729B"/>
    <w:rsid w:val="00017309"/>
    <w:rsid w:val="00017802"/>
    <w:rsid w:val="00017915"/>
    <w:rsid w:val="00020331"/>
    <w:rsid w:val="000205C1"/>
    <w:rsid w:val="0002060C"/>
    <w:rsid w:val="000208B8"/>
    <w:rsid w:val="0002094A"/>
    <w:rsid w:val="0002096C"/>
    <w:rsid w:val="00020A18"/>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8B2"/>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A8D"/>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1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222"/>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73"/>
    <w:rsid w:val="000818F6"/>
    <w:rsid w:val="00081AF9"/>
    <w:rsid w:val="00082152"/>
    <w:rsid w:val="000822F5"/>
    <w:rsid w:val="00082399"/>
    <w:rsid w:val="000823DC"/>
    <w:rsid w:val="000826FF"/>
    <w:rsid w:val="000829FE"/>
    <w:rsid w:val="00082A49"/>
    <w:rsid w:val="00082CBD"/>
    <w:rsid w:val="00082E87"/>
    <w:rsid w:val="000831F0"/>
    <w:rsid w:val="00083322"/>
    <w:rsid w:val="0008356E"/>
    <w:rsid w:val="00083657"/>
    <w:rsid w:val="0008369C"/>
    <w:rsid w:val="00083788"/>
    <w:rsid w:val="00083AF5"/>
    <w:rsid w:val="00083B15"/>
    <w:rsid w:val="00083F98"/>
    <w:rsid w:val="000841A0"/>
    <w:rsid w:val="00084255"/>
    <w:rsid w:val="00084BC2"/>
    <w:rsid w:val="00084BFE"/>
    <w:rsid w:val="00084EE0"/>
    <w:rsid w:val="00085239"/>
    <w:rsid w:val="000855C3"/>
    <w:rsid w:val="00085726"/>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BE3"/>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BD8"/>
    <w:rsid w:val="00097CD8"/>
    <w:rsid w:val="000A02DC"/>
    <w:rsid w:val="000A0CA1"/>
    <w:rsid w:val="000A0E99"/>
    <w:rsid w:val="000A1AD3"/>
    <w:rsid w:val="000A1C86"/>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4EF"/>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8C8"/>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245"/>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339"/>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3C"/>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4D"/>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1AC"/>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2E9"/>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26"/>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A4"/>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CD6"/>
    <w:rsid w:val="00187FF6"/>
    <w:rsid w:val="001902FA"/>
    <w:rsid w:val="00190307"/>
    <w:rsid w:val="00190927"/>
    <w:rsid w:val="00190BD5"/>
    <w:rsid w:val="00191727"/>
    <w:rsid w:val="001918FE"/>
    <w:rsid w:val="00191A2B"/>
    <w:rsid w:val="00191BFE"/>
    <w:rsid w:val="00191DA6"/>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4A69"/>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86"/>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97C"/>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1D"/>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06E"/>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D72"/>
    <w:rsid w:val="001E4098"/>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02"/>
    <w:rsid w:val="002047DE"/>
    <w:rsid w:val="00204A5A"/>
    <w:rsid w:val="00204C12"/>
    <w:rsid w:val="00204F93"/>
    <w:rsid w:val="00205230"/>
    <w:rsid w:val="0020553F"/>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DFF"/>
    <w:rsid w:val="00206E1F"/>
    <w:rsid w:val="00206E5A"/>
    <w:rsid w:val="00206F49"/>
    <w:rsid w:val="00207355"/>
    <w:rsid w:val="002075EC"/>
    <w:rsid w:val="0020760D"/>
    <w:rsid w:val="00207613"/>
    <w:rsid w:val="002076EE"/>
    <w:rsid w:val="00207847"/>
    <w:rsid w:val="00207AF9"/>
    <w:rsid w:val="00207BB9"/>
    <w:rsid w:val="00207E44"/>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4D2"/>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899"/>
    <w:rsid w:val="00223ACD"/>
    <w:rsid w:val="00223ADC"/>
    <w:rsid w:val="00223F34"/>
    <w:rsid w:val="002241C9"/>
    <w:rsid w:val="00224506"/>
    <w:rsid w:val="0022469B"/>
    <w:rsid w:val="00224890"/>
    <w:rsid w:val="002248E2"/>
    <w:rsid w:val="00224A9B"/>
    <w:rsid w:val="00224C25"/>
    <w:rsid w:val="00225CED"/>
    <w:rsid w:val="00225DB5"/>
    <w:rsid w:val="00225EDD"/>
    <w:rsid w:val="0022657F"/>
    <w:rsid w:val="0022683F"/>
    <w:rsid w:val="002269A7"/>
    <w:rsid w:val="00226BD3"/>
    <w:rsid w:val="00226C2B"/>
    <w:rsid w:val="00226D25"/>
    <w:rsid w:val="00226F21"/>
    <w:rsid w:val="0022735A"/>
    <w:rsid w:val="00227375"/>
    <w:rsid w:val="00227406"/>
    <w:rsid w:val="00227546"/>
    <w:rsid w:val="002275A8"/>
    <w:rsid w:val="0022776D"/>
    <w:rsid w:val="002277C3"/>
    <w:rsid w:val="00227873"/>
    <w:rsid w:val="002279D2"/>
    <w:rsid w:val="00227D31"/>
    <w:rsid w:val="00227F9E"/>
    <w:rsid w:val="00230040"/>
    <w:rsid w:val="002300E1"/>
    <w:rsid w:val="002305EF"/>
    <w:rsid w:val="00230944"/>
    <w:rsid w:val="00230AD3"/>
    <w:rsid w:val="00230BB1"/>
    <w:rsid w:val="00230C5E"/>
    <w:rsid w:val="0023101D"/>
    <w:rsid w:val="00231299"/>
    <w:rsid w:val="00231465"/>
    <w:rsid w:val="002314EE"/>
    <w:rsid w:val="002316ED"/>
    <w:rsid w:val="00231740"/>
    <w:rsid w:val="002318F3"/>
    <w:rsid w:val="00231929"/>
    <w:rsid w:val="00231A06"/>
    <w:rsid w:val="00231D67"/>
    <w:rsid w:val="00231E15"/>
    <w:rsid w:val="00232191"/>
    <w:rsid w:val="0023255D"/>
    <w:rsid w:val="00232587"/>
    <w:rsid w:val="0023291E"/>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15E"/>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6DD"/>
    <w:rsid w:val="00240A3A"/>
    <w:rsid w:val="00240B7D"/>
    <w:rsid w:val="00240E65"/>
    <w:rsid w:val="00240F76"/>
    <w:rsid w:val="0024103F"/>
    <w:rsid w:val="00241210"/>
    <w:rsid w:val="00241702"/>
    <w:rsid w:val="0024186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35F"/>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A7F"/>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33C"/>
    <w:rsid w:val="0026748C"/>
    <w:rsid w:val="002676F7"/>
    <w:rsid w:val="0026772D"/>
    <w:rsid w:val="002678FE"/>
    <w:rsid w:val="0027000A"/>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9CA"/>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73"/>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3ADB"/>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202"/>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5"/>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16"/>
    <w:rsid w:val="002A732C"/>
    <w:rsid w:val="002A733B"/>
    <w:rsid w:val="002A7449"/>
    <w:rsid w:val="002A79B4"/>
    <w:rsid w:val="002A7A6A"/>
    <w:rsid w:val="002A7AB4"/>
    <w:rsid w:val="002A7B72"/>
    <w:rsid w:val="002A7CF6"/>
    <w:rsid w:val="002B02AE"/>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3D7"/>
    <w:rsid w:val="002B340B"/>
    <w:rsid w:val="002B34AE"/>
    <w:rsid w:val="002B3718"/>
    <w:rsid w:val="002B39ED"/>
    <w:rsid w:val="002B3D07"/>
    <w:rsid w:val="002B3D90"/>
    <w:rsid w:val="002B3E45"/>
    <w:rsid w:val="002B409D"/>
    <w:rsid w:val="002B46A6"/>
    <w:rsid w:val="002B4A64"/>
    <w:rsid w:val="002B4C39"/>
    <w:rsid w:val="002B54AE"/>
    <w:rsid w:val="002B5976"/>
    <w:rsid w:val="002B5A76"/>
    <w:rsid w:val="002B5AA3"/>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6D5"/>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54"/>
    <w:rsid w:val="002F489E"/>
    <w:rsid w:val="002F48D4"/>
    <w:rsid w:val="002F4934"/>
    <w:rsid w:val="002F4A52"/>
    <w:rsid w:val="002F4CF5"/>
    <w:rsid w:val="002F4FC5"/>
    <w:rsid w:val="002F50E1"/>
    <w:rsid w:val="002F5422"/>
    <w:rsid w:val="002F55D2"/>
    <w:rsid w:val="002F5634"/>
    <w:rsid w:val="002F576A"/>
    <w:rsid w:val="002F5DC5"/>
    <w:rsid w:val="002F5FDA"/>
    <w:rsid w:val="002F619C"/>
    <w:rsid w:val="002F6319"/>
    <w:rsid w:val="002F6721"/>
    <w:rsid w:val="002F6B3F"/>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2B97"/>
    <w:rsid w:val="003030BD"/>
    <w:rsid w:val="003034FC"/>
    <w:rsid w:val="0030361B"/>
    <w:rsid w:val="00303733"/>
    <w:rsid w:val="003039EA"/>
    <w:rsid w:val="00303AEC"/>
    <w:rsid w:val="00303B81"/>
    <w:rsid w:val="00303C07"/>
    <w:rsid w:val="00303FB7"/>
    <w:rsid w:val="00304013"/>
    <w:rsid w:val="00304373"/>
    <w:rsid w:val="0030438A"/>
    <w:rsid w:val="003043B7"/>
    <w:rsid w:val="00304549"/>
    <w:rsid w:val="00304784"/>
    <w:rsid w:val="00304AC5"/>
    <w:rsid w:val="00304BB6"/>
    <w:rsid w:val="00304DA0"/>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0E63"/>
    <w:rsid w:val="00311012"/>
    <w:rsid w:val="00311336"/>
    <w:rsid w:val="00311387"/>
    <w:rsid w:val="0031141D"/>
    <w:rsid w:val="00311642"/>
    <w:rsid w:val="00311761"/>
    <w:rsid w:val="00311941"/>
    <w:rsid w:val="003121B8"/>
    <w:rsid w:val="0031226C"/>
    <w:rsid w:val="00312417"/>
    <w:rsid w:val="003125FC"/>
    <w:rsid w:val="00312CA9"/>
    <w:rsid w:val="00313575"/>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658"/>
    <w:rsid w:val="0032086D"/>
    <w:rsid w:val="00320875"/>
    <w:rsid w:val="00320B1B"/>
    <w:rsid w:val="0032101D"/>
    <w:rsid w:val="00321479"/>
    <w:rsid w:val="0032172E"/>
    <w:rsid w:val="00321822"/>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DCF"/>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638"/>
    <w:rsid w:val="00363B63"/>
    <w:rsid w:val="00363F7A"/>
    <w:rsid w:val="00364A63"/>
    <w:rsid w:val="00364DC8"/>
    <w:rsid w:val="00365150"/>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018"/>
    <w:rsid w:val="0037514F"/>
    <w:rsid w:val="003751D1"/>
    <w:rsid w:val="00375AE6"/>
    <w:rsid w:val="00375B6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30D"/>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310"/>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7D3"/>
    <w:rsid w:val="003909CF"/>
    <w:rsid w:val="00390B8F"/>
    <w:rsid w:val="00390C2B"/>
    <w:rsid w:val="00390C56"/>
    <w:rsid w:val="00390F22"/>
    <w:rsid w:val="0039122C"/>
    <w:rsid w:val="0039124D"/>
    <w:rsid w:val="003914C2"/>
    <w:rsid w:val="0039181D"/>
    <w:rsid w:val="00391A53"/>
    <w:rsid w:val="00391A92"/>
    <w:rsid w:val="00391B43"/>
    <w:rsid w:val="00391B90"/>
    <w:rsid w:val="003926BE"/>
    <w:rsid w:val="0039295A"/>
    <w:rsid w:val="00392AC0"/>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0A9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431"/>
    <w:rsid w:val="003A590E"/>
    <w:rsid w:val="003A5A8C"/>
    <w:rsid w:val="003A5CD5"/>
    <w:rsid w:val="003A5E54"/>
    <w:rsid w:val="003A6196"/>
    <w:rsid w:val="003A6330"/>
    <w:rsid w:val="003A672D"/>
    <w:rsid w:val="003A67EA"/>
    <w:rsid w:val="003A6BC9"/>
    <w:rsid w:val="003A6C31"/>
    <w:rsid w:val="003A6CF6"/>
    <w:rsid w:val="003A75C5"/>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1ED4"/>
    <w:rsid w:val="003C228E"/>
    <w:rsid w:val="003C2C9D"/>
    <w:rsid w:val="003C2CF1"/>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7FD"/>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592"/>
    <w:rsid w:val="003F2624"/>
    <w:rsid w:val="003F26E3"/>
    <w:rsid w:val="003F2711"/>
    <w:rsid w:val="003F2A56"/>
    <w:rsid w:val="003F2AD4"/>
    <w:rsid w:val="003F2CB0"/>
    <w:rsid w:val="003F3865"/>
    <w:rsid w:val="003F3A77"/>
    <w:rsid w:val="003F3FEB"/>
    <w:rsid w:val="003F404C"/>
    <w:rsid w:val="003F45AD"/>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0EAD"/>
    <w:rsid w:val="004010CF"/>
    <w:rsid w:val="00401175"/>
    <w:rsid w:val="004012FA"/>
    <w:rsid w:val="004017C6"/>
    <w:rsid w:val="00401BBE"/>
    <w:rsid w:val="004024AB"/>
    <w:rsid w:val="0040286C"/>
    <w:rsid w:val="00402F2C"/>
    <w:rsid w:val="0040303D"/>
    <w:rsid w:val="004030BF"/>
    <w:rsid w:val="004030DA"/>
    <w:rsid w:val="0040379F"/>
    <w:rsid w:val="00403805"/>
    <w:rsid w:val="00403824"/>
    <w:rsid w:val="00403891"/>
    <w:rsid w:val="00403E3B"/>
    <w:rsid w:val="00403F25"/>
    <w:rsid w:val="00403F81"/>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25"/>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B2F"/>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6F"/>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5FF"/>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374"/>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02E"/>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4FB9"/>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6"/>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2819"/>
    <w:rsid w:val="004931BF"/>
    <w:rsid w:val="0049349F"/>
    <w:rsid w:val="004935A4"/>
    <w:rsid w:val="00493D08"/>
    <w:rsid w:val="00493DE2"/>
    <w:rsid w:val="00493E9F"/>
    <w:rsid w:val="00494541"/>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6FA"/>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1E"/>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2AD"/>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5F70"/>
    <w:rsid w:val="004B6301"/>
    <w:rsid w:val="004B656F"/>
    <w:rsid w:val="004B6725"/>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1BC"/>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76"/>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869"/>
    <w:rsid w:val="004F0B88"/>
    <w:rsid w:val="004F0C82"/>
    <w:rsid w:val="004F1051"/>
    <w:rsid w:val="004F12B0"/>
    <w:rsid w:val="004F133C"/>
    <w:rsid w:val="004F13D2"/>
    <w:rsid w:val="004F150C"/>
    <w:rsid w:val="004F1A00"/>
    <w:rsid w:val="004F1D32"/>
    <w:rsid w:val="004F1EF5"/>
    <w:rsid w:val="004F2126"/>
    <w:rsid w:val="004F2179"/>
    <w:rsid w:val="004F233C"/>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1A4"/>
    <w:rsid w:val="005027D0"/>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080"/>
    <w:rsid w:val="005251DA"/>
    <w:rsid w:val="00525407"/>
    <w:rsid w:val="005254CD"/>
    <w:rsid w:val="00525501"/>
    <w:rsid w:val="005255A1"/>
    <w:rsid w:val="00525AD1"/>
    <w:rsid w:val="00525E8C"/>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89"/>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5E80"/>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01B"/>
    <w:rsid w:val="0057672D"/>
    <w:rsid w:val="00576A37"/>
    <w:rsid w:val="00576FC7"/>
    <w:rsid w:val="005772E6"/>
    <w:rsid w:val="00577368"/>
    <w:rsid w:val="005777AC"/>
    <w:rsid w:val="00577EB4"/>
    <w:rsid w:val="00577F3D"/>
    <w:rsid w:val="00580150"/>
    <w:rsid w:val="00580735"/>
    <w:rsid w:val="005809EB"/>
    <w:rsid w:val="00580E45"/>
    <w:rsid w:val="00581038"/>
    <w:rsid w:val="0058116D"/>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777"/>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156"/>
    <w:rsid w:val="005943C6"/>
    <w:rsid w:val="0059443E"/>
    <w:rsid w:val="005946EC"/>
    <w:rsid w:val="00594858"/>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AE1"/>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66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6F6"/>
    <w:rsid w:val="005D27CD"/>
    <w:rsid w:val="005D2A49"/>
    <w:rsid w:val="005D2B7E"/>
    <w:rsid w:val="005D2BEC"/>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BAF"/>
    <w:rsid w:val="005E4F80"/>
    <w:rsid w:val="005E4FBD"/>
    <w:rsid w:val="005E5009"/>
    <w:rsid w:val="005E5137"/>
    <w:rsid w:val="005E540E"/>
    <w:rsid w:val="005E548F"/>
    <w:rsid w:val="005E5563"/>
    <w:rsid w:val="005E580A"/>
    <w:rsid w:val="005E59D1"/>
    <w:rsid w:val="005E5E27"/>
    <w:rsid w:val="005E66F1"/>
    <w:rsid w:val="005E6813"/>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058"/>
    <w:rsid w:val="005F1674"/>
    <w:rsid w:val="005F1AF3"/>
    <w:rsid w:val="005F1C0B"/>
    <w:rsid w:val="005F1CE1"/>
    <w:rsid w:val="005F1FE4"/>
    <w:rsid w:val="005F28DA"/>
    <w:rsid w:val="005F2E3C"/>
    <w:rsid w:val="005F3019"/>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138"/>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8E7"/>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2F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CB2"/>
    <w:rsid w:val="00614CB4"/>
    <w:rsid w:val="00614D09"/>
    <w:rsid w:val="00614D1E"/>
    <w:rsid w:val="00615185"/>
    <w:rsid w:val="0061524B"/>
    <w:rsid w:val="00615624"/>
    <w:rsid w:val="0061565F"/>
    <w:rsid w:val="006156E9"/>
    <w:rsid w:val="00615BDB"/>
    <w:rsid w:val="00615EFE"/>
    <w:rsid w:val="00616885"/>
    <w:rsid w:val="0061695E"/>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2E29"/>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4E4"/>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2DB4"/>
    <w:rsid w:val="00653205"/>
    <w:rsid w:val="00653273"/>
    <w:rsid w:val="006537ED"/>
    <w:rsid w:val="006537FA"/>
    <w:rsid w:val="00653830"/>
    <w:rsid w:val="00653ABF"/>
    <w:rsid w:val="00653B8D"/>
    <w:rsid w:val="00654346"/>
    <w:rsid w:val="006544F6"/>
    <w:rsid w:val="00654591"/>
    <w:rsid w:val="00654B42"/>
    <w:rsid w:val="00654C81"/>
    <w:rsid w:val="00654D29"/>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6F60"/>
    <w:rsid w:val="00677139"/>
    <w:rsid w:val="00677725"/>
    <w:rsid w:val="00677D6D"/>
    <w:rsid w:val="0068013A"/>
    <w:rsid w:val="00680956"/>
    <w:rsid w:val="00680A97"/>
    <w:rsid w:val="00680D9B"/>
    <w:rsid w:val="00680EA0"/>
    <w:rsid w:val="00680F30"/>
    <w:rsid w:val="00680F81"/>
    <w:rsid w:val="0068101B"/>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4E6A"/>
    <w:rsid w:val="00685725"/>
    <w:rsid w:val="00685BB7"/>
    <w:rsid w:val="00685D3B"/>
    <w:rsid w:val="0068608B"/>
    <w:rsid w:val="006860A4"/>
    <w:rsid w:val="0068623E"/>
    <w:rsid w:val="00686310"/>
    <w:rsid w:val="00686366"/>
    <w:rsid w:val="006864F7"/>
    <w:rsid w:val="00686533"/>
    <w:rsid w:val="0068653A"/>
    <w:rsid w:val="0068673B"/>
    <w:rsid w:val="006867BE"/>
    <w:rsid w:val="006870BD"/>
    <w:rsid w:val="00687141"/>
    <w:rsid w:val="006871BA"/>
    <w:rsid w:val="0068721F"/>
    <w:rsid w:val="00687CDE"/>
    <w:rsid w:val="00687E09"/>
    <w:rsid w:val="006901CD"/>
    <w:rsid w:val="006904F6"/>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9BE"/>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8A1"/>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6FD3"/>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2FE2"/>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7EB"/>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27F03"/>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B07"/>
    <w:rsid w:val="00732E3A"/>
    <w:rsid w:val="007330FF"/>
    <w:rsid w:val="00733240"/>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67"/>
    <w:rsid w:val="007356D0"/>
    <w:rsid w:val="007360CF"/>
    <w:rsid w:val="00736130"/>
    <w:rsid w:val="007361A5"/>
    <w:rsid w:val="007361C3"/>
    <w:rsid w:val="0073637C"/>
    <w:rsid w:val="007368ED"/>
    <w:rsid w:val="00736BEE"/>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675"/>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32"/>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0E"/>
    <w:rsid w:val="00771CAA"/>
    <w:rsid w:val="00771CFB"/>
    <w:rsid w:val="00771E56"/>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C00"/>
    <w:rsid w:val="00782D8A"/>
    <w:rsid w:val="0078300A"/>
    <w:rsid w:val="007831EB"/>
    <w:rsid w:val="00783315"/>
    <w:rsid w:val="007833C3"/>
    <w:rsid w:val="00783580"/>
    <w:rsid w:val="007835D9"/>
    <w:rsid w:val="007837BE"/>
    <w:rsid w:val="0078380D"/>
    <w:rsid w:val="00783DA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AC"/>
    <w:rsid w:val="007916D2"/>
    <w:rsid w:val="00791ACE"/>
    <w:rsid w:val="00791ADE"/>
    <w:rsid w:val="00791AFB"/>
    <w:rsid w:val="00791BEA"/>
    <w:rsid w:val="00791D75"/>
    <w:rsid w:val="007922A9"/>
    <w:rsid w:val="007926B7"/>
    <w:rsid w:val="0079279A"/>
    <w:rsid w:val="00792867"/>
    <w:rsid w:val="00792A0E"/>
    <w:rsid w:val="00792B57"/>
    <w:rsid w:val="00792BFC"/>
    <w:rsid w:val="00792C8A"/>
    <w:rsid w:val="00792ECC"/>
    <w:rsid w:val="00792ED5"/>
    <w:rsid w:val="00793213"/>
    <w:rsid w:val="007939C7"/>
    <w:rsid w:val="00793BDD"/>
    <w:rsid w:val="00793DED"/>
    <w:rsid w:val="00793F1C"/>
    <w:rsid w:val="00793F70"/>
    <w:rsid w:val="0079436C"/>
    <w:rsid w:val="007947FB"/>
    <w:rsid w:val="00794980"/>
    <w:rsid w:val="007949DE"/>
    <w:rsid w:val="007954AC"/>
    <w:rsid w:val="007959D0"/>
    <w:rsid w:val="00795B83"/>
    <w:rsid w:val="00795E1B"/>
    <w:rsid w:val="0079601B"/>
    <w:rsid w:val="007962E1"/>
    <w:rsid w:val="0079663F"/>
    <w:rsid w:val="00796F91"/>
    <w:rsid w:val="007971F3"/>
    <w:rsid w:val="0079727F"/>
    <w:rsid w:val="00797347"/>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8B"/>
    <w:rsid w:val="007B44DC"/>
    <w:rsid w:val="007B4543"/>
    <w:rsid w:val="007B476E"/>
    <w:rsid w:val="007B4841"/>
    <w:rsid w:val="007B48FC"/>
    <w:rsid w:val="007B4937"/>
    <w:rsid w:val="007B4C26"/>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120"/>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82"/>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B8F"/>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C5B"/>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E63"/>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0D8"/>
    <w:rsid w:val="00811733"/>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7EE"/>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4C"/>
    <w:rsid w:val="00844F44"/>
    <w:rsid w:val="00845035"/>
    <w:rsid w:val="0084503E"/>
    <w:rsid w:val="0084504C"/>
    <w:rsid w:val="00845369"/>
    <w:rsid w:val="00845768"/>
    <w:rsid w:val="00845C30"/>
    <w:rsid w:val="00845E0B"/>
    <w:rsid w:val="00845F51"/>
    <w:rsid w:val="00845F6D"/>
    <w:rsid w:val="00846106"/>
    <w:rsid w:val="008462E7"/>
    <w:rsid w:val="00846467"/>
    <w:rsid w:val="0084674D"/>
    <w:rsid w:val="00846AFB"/>
    <w:rsid w:val="00846D1E"/>
    <w:rsid w:val="00846D8A"/>
    <w:rsid w:val="00847991"/>
    <w:rsid w:val="00847C4E"/>
    <w:rsid w:val="00847E72"/>
    <w:rsid w:val="008504B3"/>
    <w:rsid w:val="0085081C"/>
    <w:rsid w:val="0085126C"/>
    <w:rsid w:val="0085130C"/>
    <w:rsid w:val="00851491"/>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CB"/>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691C"/>
    <w:rsid w:val="00866B7F"/>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988"/>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75A"/>
    <w:rsid w:val="008A111D"/>
    <w:rsid w:val="008A1597"/>
    <w:rsid w:val="008A197B"/>
    <w:rsid w:val="008A1C65"/>
    <w:rsid w:val="008A1C6C"/>
    <w:rsid w:val="008A1CB6"/>
    <w:rsid w:val="008A1CF8"/>
    <w:rsid w:val="008A1DAA"/>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6CCD"/>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0C6"/>
    <w:rsid w:val="008B757A"/>
    <w:rsid w:val="008B766A"/>
    <w:rsid w:val="008B7A0E"/>
    <w:rsid w:val="008C0044"/>
    <w:rsid w:val="008C087C"/>
    <w:rsid w:val="008C0B0A"/>
    <w:rsid w:val="008C0E3C"/>
    <w:rsid w:val="008C12AB"/>
    <w:rsid w:val="008C13C3"/>
    <w:rsid w:val="008C1574"/>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7B1"/>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34E"/>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0F9A"/>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8EF"/>
    <w:rsid w:val="008E4CF3"/>
    <w:rsid w:val="008E4D72"/>
    <w:rsid w:val="008E51C3"/>
    <w:rsid w:val="008E5436"/>
    <w:rsid w:val="008E5564"/>
    <w:rsid w:val="008E5B5F"/>
    <w:rsid w:val="008E5D5A"/>
    <w:rsid w:val="008E5D7A"/>
    <w:rsid w:val="008E5E0A"/>
    <w:rsid w:val="008E627A"/>
    <w:rsid w:val="008E6333"/>
    <w:rsid w:val="008E6788"/>
    <w:rsid w:val="008E6B9F"/>
    <w:rsid w:val="008E6CE7"/>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114"/>
    <w:rsid w:val="008F7B94"/>
    <w:rsid w:val="008F7BD6"/>
    <w:rsid w:val="008F7CEF"/>
    <w:rsid w:val="008F7E34"/>
    <w:rsid w:val="008F7F61"/>
    <w:rsid w:val="0090009E"/>
    <w:rsid w:val="009000FD"/>
    <w:rsid w:val="00900688"/>
    <w:rsid w:val="009007EA"/>
    <w:rsid w:val="009009B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721"/>
    <w:rsid w:val="00905816"/>
    <w:rsid w:val="009058DE"/>
    <w:rsid w:val="00905A06"/>
    <w:rsid w:val="00906000"/>
    <w:rsid w:val="00906100"/>
    <w:rsid w:val="0090649A"/>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3CA6"/>
    <w:rsid w:val="00924108"/>
    <w:rsid w:val="0092434B"/>
    <w:rsid w:val="009245F5"/>
    <w:rsid w:val="009247D8"/>
    <w:rsid w:val="0092498F"/>
    <w:rsid w:val="00924A77"/>
    <w:rsid w:val="00924A82"/>
    <w:rsid w:val="00924F5D"/>
    <w:rsid w:val="00924F80"/>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809"/>
    <w:rsid w:val="0096392B"/>
    <w:rsid w:val="0096397B"/>
    <w:rsid w:val="00964036"/>
    <w:rsid w:val="009640C7"/>
    <w:rsid w:val="00964791"/>
    <w:rsid w:val="00964873"/>
    <w:rsid w:val="00964B17"/>
    <w:rsid w:val="00964C39"/>
    <w:rsid w:val="00964E3C"/>
    <w:rsid w:val="00964E69"/>
    <w:rsid w:val="00964EA5"/>
    <w:rsid w:val="0096504D"/>
    <w:rsid w:val="00965443"/>
    <w:rsid w:val="009654F0"/>
    <w:rsid w:val="0096569C"/>
    <w:rsid w:val="009659EA"/>
    <w:rsid w:val="00965A1D"/>
    <w:rsid w:val="009662CB"/>
    <w:rsid w:val="0096691D"/>
    <w:rsid w:val="00966EC4"/>
    <w:rsid w:val="00967148"/>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79"/>
    <w:rsid w:val="00973DA5"/>
    <w:rsid w:val="00973F29"/>
    <w:rsid w:val="00973F33"/>
    <w:rsid w:val="00973F5F"/>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389"/>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DFA"/>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4DB7"/>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6DE9"/>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087"/>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2B"/>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5C"/>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E7E1E"/>
    <w:rsid w:val="009F06E6"/>
    <w:rsid w:val="009F06F6"/>
    <w:rsid w:val="009F074E"/>
    <w:rsid w:val="009F0C38"/>
    <w:rsid w:val="009F0CD1"/>
    <w:rsid w:val="009F1033"/>
    <w:rsid w:val="009F14D4"/>
    <w:rsid w:val="009F14E1"/>
    <w:rsid w:val="009F1531"/>
    <w:rsid w:val="009F169F"/>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70"/>
    <w:rsid w:val="00A22D9C"/>
    <w:rsid w:val="00A2330B"/>
    <w:rsid w:val="00A23459"/>
    <w:rsid w:val="00A2349B"/>
    <w:rsid w:val="00A2361D"/>
    <w:rsid w:val="00A23730"/>
    <w:rsid w:val="00A23921"/>
    <w:rsid w:val="00A2394B"/>
    <w:rsid w:val="00A23AB0"/>
    <w:rsid w:val="00A24150"/>
    <w:rsid w:val="00A2470A"/>
    <w:rsid w:val="00A2481C"/>
    <w:rsid w:val="00A24CCF"/>
    <w:rsid w:val="00A24DF5"/>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435"/>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288"/>
    <w:rsid w:val="00A3345F"/>
    <w:rsid w:val="00A334DA"/>
    <w:rsid w:val="00A33C3D"/>
    <w:rsid w:val="00A33C9E"/>
    <w:rsid w:val="00A33E01"/>
    <w:rsid w:val="00A340A1"/>
    <w:rsid w:val="00A3439D"/>
    <w:rsid w:val="00A34788"/>
    <w:rsid w:val="00A347EF"/>
    <w:rsid w:val="00A34C1C"/>
    <w:rsid w:val="00A34D1D"/>
    <w:rsid w:val="00A34F2A"/>
    <w:rsid w:val="00A352E3"/>
    <w:rsid w:val="00A353C4"/>
    <w:rsid w:val="00A35735"/>
    <w:rsid w:val="00A35A0B"/>
    <w:rsid w:val="00A35E4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B29"/>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80C"/>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0FE"/>
    <w:rsid w:val="00A6533F"/>
    <w:rsid w:val="00A65354"/>
    <w:rsid w:val="00A656D7"/>
    <w:rsid w:val="00A65781"/>
    <w:rsid w:val="00A657CF"/>
    <w:rsid w:val="00A65A57"/>
    <w:rsid w:val="00A65FBF"/>
    <w:rsid w:val="00A66015"/>
    <w:rsid w:val="00A6603A"/>
    <w:rsid w:val="00A66089"/>
    <w:rsid w:val="00A664D2"/>
    <w:rsid w:val="00A66824"/>
    <w:rsid w:val="00A669B0"/>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D5C"/>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461"/>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1D70"/>
    <w:rsid w:val="00A8221B"/>
    <w:rsid w:val="00A82665"/>
    <w:rsid w:val="00A82979"/>
    <w:rsid w:val="00A82A27"/>
    <w:rsid w:val="00A82ADE"/>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739"/>
    <w:rsid w:val="00A930F9"/>
    <w:rsid w:val="00A934FE"/>
    <w:rsid w:val="00A93715"/>
    <w:rsid w:val="00A9399B"/>
    <w:rsid w:val="00A939D3"/>
    <w:rsid w:val="00A93B4D"/>
    <w:rsid w:val="00A93BDA"/>
    <w:rsid w:val="00A93E41"/>
    <w:rsid w:val="00A93E56"/>
    <w:rsid w:val="00A93FDF"/>
    <w:rsid w:val="00A94187"/>
    <w:rsid w:val="00A943D6"/>
    <w:rsid w:val="00A9456B"/>
    <w:rsid w:val="00A94A2A"/>
    <w:rsid w:val="00A94A70"/>
    <w:rsid w:val="00A94A84"/>
    <w:rsid w:val="00A94CAC"/>
    <w:rsid w:val="00A94D0B"/>
    <w:rsid w:val="00A9505F"/>
    <w:rsid w:val="00A951FD"/>
    <w:rsid w:val="00A95262"/>
    <w:rsid w:val="00A9526D"/>
    <w:rsid w:val="00A9544F"/>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A9D"/>
    <w:rsid w:val="00A97B8C"/>
    <w:rsid w:val="00A97BCA"/>
    <w:rsid w:val="00A97E1F"/>
    <w:rsid w:val="00A97E7B"/>
    <w:rsid w:val="00AA0003"/>
    <w:rsid w:val="00AA0BE7"/>
    <w:rsid w:val="00AA0EDB"/>
    <w:rsid w:val="00AA158B"/>
    <w:rsid w:val="00AA16D6"/>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5E0"/>
    <w:rsid w:val="00AA56AE"/>
    <w:rsid w:val="00AA5960"/>
    <w:rsid w:val="00AA5C8F"/>
    <w:rsid w:val="00AA6026"/>
    <w:rsid w:val="00AA6075"/>
    <w:rsid w:val="00AA6206"/>
    <w:rsid w:val="00AA630A"/>
    <w:rsid w:val="00AA6933"/>
    <w:rsid w:val="00AA69EF"/>
    <w:rsid w:val="00AA6B64"/>
    <w:rsid w:val="00AA6C06"/>
    <w:rsid w:val="00AA6DCE"/>
    <w:rsid w:val="00AA6F9A"/>
    <w:rsid w:val="00AA71F6"/>
    <w:rsid w:val="00AA7744"/>
    <w:rsid w:val="00AA7ABD"/>
    <w:rsid w:val="00AA7C4F"/>
    <w:rsid w:val="00AB001C"/>
    <w:rsid w:val="00AB00CD"/>
    <w:rsid w:val="00AB0151"/>
    <w:rsid w:val="00AB02C8"/>
    <w:rsid w:val="00AB0476"/>
    <w:rsid w:val="00AB0507"/>
    <w:rsid w:val="00AB06B8"/>
    <w:rsid w:val="00AB0ADE"/>
    <w:rsid w:val="00AB0CA0"/>
    <w:rsid w:val="00AB102D"/>
    <w:rsid w:val="00AB1565"/>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4C5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496"/>
    <w:rsid w:val="00AC2473"/>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9BF"/>
    <w:rsid w:val="00AE2BF0"/>
    <w:rsid w:val="00AE2BFE"/>
    <w:rsid w:val="00AE2C77"/>
    <w:rsid w:val="00AE3004"/>
    <w:rsid w:val="00AE36E1"/>
    <w:rsid w:val="00AE3CE1"/>
    <w:rsid w:val="00AE4318"/>
    <w:rsid w:val="00AE4557"/>
    <w:rsid w:val="00AE4A1F"/>
    <w:rsid w:val="00AE4B5C"/>
    <w:rsid w:val="00AE4C51"/>
    <w:rsid w:val="00AE4C55"/>
    <w:rsid w:val="00AE4F01"/>
    <w:rsid w:val="00AE5323"/>
    <w:rsid w:val="00AE552C"/>
    <w:rsid w:val="00AE567B"/>
    <w:rsid w:val="00AE5749"/>
    <w:rsid w:val="00AE576A"/>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7EC"/>
    <w:rsid w:val="00AF28B0"/>
    <w:rsid w:val="00AF2A7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0AD"/>
    <w:rsid w:val="00B12440"/>
    <w:rsid w:val="00B124BA"/>
    <w:rsid w:val="00B12E5E"/>
    <w:rsid w:val="00B12F78"/>
    <w:rsid w:val="00B137BE"/>
    <w:rsid w:val="00B137D3"/>
    <w:rsid w:val="00B1388A"/>
    <w:rsid w:val="00B13EA6"/>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2A"/>
    <w:rsid w:val="00B25585"/>
    <w:rsid w:val="00B2593D"/>
    <w:rsid w:val="00B25974"/>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37F88"/>
    <w:rsid w:val="00B4003E"/>
    <w:rsid w:val="00B40292"/>
    <w:rsid w:val="00B40486"/>
    <w:rsid w:val="00B404EF"/>
    <w:rsid w:val="00B405D6"/>
    <w:rsid w:val="00B40600"/>
    <w:rsid w:val="00B4064E"/>
    <w:rsid w:val="00B406B2"/>
    <w:rsid w:val="00B40D4D"/>
    <w:rsid w:val="00B40D73"/>
    <w:rsid w:val="00B411A3"/>
    <w:rsid w:val="00B412CB"/>
    <w:rsid w:val="00B41351"/>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A0C"/>
    <w:rsid w:val="00B6784C"/>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1F60"/>
    <w:rsid w:val="00B72184"/>
    <w:rsid w:val="00B7273B"/>
    <w:rsid w:val="00B727B8"/>
    <w:rsid w:val="00B7288E"/>
    <w:rsid w:val="00B728F8"/>
    <w:rsid w:val="00B73168"/>
    <w:rsid w:val="00B73259"/>
    <w:rsid w:val="00B73453"/>
    <w:rsid w:val="00B737C7"/>
    <w:rsid w:val="00B737D9"/>
    <w:rsid w:val="00B73B14"/>
    <w:rsid w:val="00B7414E"/>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4C"/>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0DC"/>
    <w:rsid w:val="00B86485"/>
    <w:rsid w:val="00B86557"/>
    <w:rsid w:val="00B86686"/>
    <w:rsid w:val="00B86734"/>
    <w:rsid w:val="00B8678D"/>
    <w:rsid w:val="00B8692C"/>
    <w:rsid w:val="00B86988"/>
    <w:rsid w:val="00B86A4D"/>
    <w:rsid w:val="00B86BDC"/>
    <w:rsid w:val="00B86EC5"/>
    <w:rsid w:val="00B87094"/>
    <w:rsid w:val="00B872AE"/>
    <w:rsid w:val="00B874B3"/>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60"/>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126"/>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4B00"/>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B98"/>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52E"/>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65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F3D"/>
    <w:rsid w:val="00BF307E"/>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114"/>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8B4"/>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56"/>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3C8"/>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7A"/>
    <w:rsid w:val="00C32029"/>
    <w:rsid w:val="00C3208A"/>
    <w:rsid w:val="00C32417"/>
    <w:rsid w:val="00C326AB"/>
    <w:rsid w:val="00C32BB7"/>
    <w:rsid w:val="00C32BFD"/>
    <w:rsid w:val="00C339DE"/>
    <w:rsid w:val="00C33AA7"/>
    <w:rsid w:val="00C33CE8"/>
    <w:rsid w:val="00C33DCE"/>
    <w:rsid w:val="00C33EE8"/>
    <w:rsid w:val="00C341FF"/>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9E4"/>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D48"/>
    <w:rsid w:val="00C55D9F"/>
    <w:rsid w:val="00C55EBD"/>
    <w:rsid w:val="00C55FEF"/>
    <w:rsid w:val="00C5638E"/>
    <w:rsid w:val="00C56918"/>
    <w:rsid w:val="00C569CA"/>
    <w:rsid w:val="00C56A5F"/>
    <w:rsid w:val="00C5707E"/>
    <w:rsid w:val="00C57CC6"/>
    <w:rsid w:val="00C57D03"/>
    <w:rsid w:val="00C57FE8"/>
    <w:rsid w:val="00C60193"/>
    <w:rsid w:val="00C601EB"/>
    <w:rsid w:val="00C6068B"/>
    <w:rsid w:val="00C609A7"/>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B70"/>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39A"/>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89"/>
    <w:rsid w:val="00C777A0"/>
    <w:rsid w:val="00C7799E"/>
    <w:rsid w:val="00C77DF7"/>
    <w:rsid w:val="00C77E09"/>
    <w:rsid w:val="00C80247"/>
    <w:rsid w:val="00C80547"/>
    <w:rsid w:val="00C805FA"/>
    <w:rsid w:val="00C807B7"/>
    <w:rsid w:val="00C8080E"/>
    <w:rsid w:val="00C809A4"/>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3E5"/>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78"/>
    <w:rsid w:val="00CA4CD7"/>
    <w:rsid w:val="00CA4FE7"/>
    <w:rsid w:val="00CA51A0"/>
    <w:rsid w:val="00CA5F13"/>
    <w:rsid w:val="00CA6164"/>
    <w:rsid w:val="00CA6254"/>
    <w:rsid w:val="00CA636F"/>
    <w:rsid w:val="00CA6410"/>
    <w:rsid w:val="00CA6819"/>
    <w:rsid w:val="00CA7050"/>
    <w:rsid w:val="00CA71D1"/>
    <w:rsid w:val="00CA73B2"/>
    <w:rsid w:val="00CA73E5"/>
    <w:rsid w:val="00CA74E8"/>
    <w:rsid w:val="00CA7695"/>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7F"/>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09"/>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847"/>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9BC"/>
    <w:rsid w:val="00CF00A2"/>
    <w:rsid w:val="00CF02AC"/>
    <w:rsid w:val="00CF02C6"/>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CB7"/>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71"/>
    <w:rsid w:val="00D15D13"/>
    <w:rsid w:val="00D15D5B"/>
    <w:rsid w:val="00D15D9D"/>
    <w:rsid w:val="00D16103"/>
    <w:rsid w:val="00D1624D"/>
    <w:rsid w:val="00D163B5"/>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85"/>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877"/>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4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52"/>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2D8"/>
    <w:rsid w:val="00D633C2"/>
    <w:rsid w:val="00D63BAD"/>
    <w:rsid w:val="00D63C2C"/>
    <w:rsid w:val="00D63C5F"/>
    <w:rsid w:val="00D6410E"/>
    <w:rsid w:val="00D6420E"/>
    <w:rsid w:val="00D642F2"/>
    <w:rsid w:val="00D6433E"/>
    <w:rsid w:val="00D64346"/>
    <w:rsid w:val="00D6447E"/>
    <w:rsid w:val="00D6453F"/>
    <w:rsid w:val="00D647C9"/>
    <w:rsid w:val="00D647F6"/>
    <w:rsid w:val="00D647F9"/>
    <w:rsid w:val="00D6485C"/>
    <w:rsid w:val="00D6492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228"/>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C8A"/>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0F52"/>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636C"/>
    <w:rsid w:val="00D865CF"/>
    <w:rsid w:val="00D86833"/>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6D"/>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56"/>
    <w:rsid w:val="00DA3BAD"/>
    <w:rsid w:val="00DA3BE7"/>
    <w:rsid w:val="00DA3E2A"/>
    <w:rsid w:val="00DA3F00"/>
    <w:rsid w:val="00DA3F7F"/>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7DA"/>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5AE9"/>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7FD"/>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00F"/>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78F"/>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3C9"/>
    <w:rsid w:val="00E1351C"/>
    <w:rsid w:val="00E136AE"/>
    <w:rsid w:val="00E139D0"/>
    <w:rsid w:val="00E139F2"/>
    <w:rsid w:val="00E13AD1"/>
    <w:rsid w:val="00E13BD9"/>
    <w:rsid w:val="00E13E6A"/>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B77"/>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711F"/>
    <w:rsid w:val="00E573BA"/>
    <w:rsid w:val="00E5765B"/>
    <w:rsid w:val="00E578B2"/>
    <w:rsid w:val="00E57C7D"/>
    <w:rsid w:val="00E6000E"/>
    <w:rsid w:val="00E60241"/>
    <w:rsid w:val="00E6029F"/>
    <w:rsid w:val="00E602C9"/>
    <w:rsid w:val="00E60369"/>
    <w:rsid w:val="00E60884"/>
    <w:rsid w:val="00E608B7"/>
    <w:rsid w:val="00E60C2D"/>
    <w:rsid w:val="00E60F80"/>
    <w:rsid w:val="00E613CC"/>
    <w:rsid w:val="00E613DB"/>
    <w:rsid w:val="00E616F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40"/>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56C"/>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C75"/>
    <w:rsid w:val="00EA5EB9"/>
    <w:rsid w:val="00EA5F07"/>
    <w:rsid w:val="00EA5F39"/>
    <w:rsid w:val="00EA6506"/>
    <w:rsid w:val="00EA66F6"/>
    <w:rsid w:val="00EA673B"/>
    <w:rsid w:val="00EA708C"/>
    <w:rsid w:val="00EA72BF"/>
    <w:rsid w:val="00EA760C"/>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97A"/>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8C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081"/>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9B"/>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602"/>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3EE7"/>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A3"/>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365"/>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E84"/>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9ED"/>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540"/>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37D32"/>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047"/>
    <w:rsid w:val="00F431C9"/>
    <w:rsid w:val="00F43360"/>
    <w:rsid w:val="00F4348C"/>
    <w:rsid w:val="00F439C5"/>
    <w:rsid w:val="00F43B0B"/>
    <w:rsid w:val="00F444E2"/>
    <w:rsid w:val="00F4462D"/>
    <w:rsid w:val="00F44833"/>
    <w:rsid w:val="00F44EC5"/>
    <w:rsid w:val="00F44F10"/>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63E"/>
    <w:rsid w:val="00F47720"/>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411"/>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A0D"/>
    <w:rsid w:val="00F60D68"/>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0EF"/>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84"/>
    <w:rsid w:val="00F763DF"/>
    <w:rsid w:val="00F76786"/>
    <w:rsid w:val="00F76841"/>
    <w:rsid w:val="00F76A60"/>
    <w:rsid w:val="00F76B03"/>
    <w:rsid w:val="00F76B74"/>
    <w:rsid w:val="00F77003"/>
    <w:rsid w:val="00F77363"/>
    <w:rsid w:val="00F773E4"/>
    <w:rsid w:val="00F77613"/>
    <w:rsid w:val="00F7768C"/>
    <w:rsid w:val="00F77863"/>
    <w:rsid w:val="00F7792A"/>
    <w:rsid w:val="00F77C47"/>
    <w:rsid w:val="00F77CFA"/>
    <w:rsid w:val="00F77E63"/>
    <w:rsid w:val="00F77F77"/>
    <w:rsid w:val="00F800C1"/>
    <w:rsid w:val="00F80347"/>
    <w:rsid w:val="00F80D32"/>
    <w:rsid w:val="00F80D8F"/>
    <w:rsid w:val="00F8107A"/>
    <w:rsid w:val="00F81311"/>
    <w:rsid w:val="00F814F8"/>
    <w:rsid w:val="00F81507"/>
    <w:rsid w:val="00F81625"/>
    <w:rsid w:val="00F8173F"/>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3A"/>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4D3"/>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0EB"/>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391"/>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897"/>
    <w:rsid w:val="00FA2AB0"/>
    <w:rsid w:val="00FA2E85"/>
    <w:rsid w:val="00FA36E8"/>
    <w:rsid w:val="00FA375C"/>
    <w:rsid w:val="00FA3ADA"/>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946"/>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758"/>
    <w:rsid w:val="00FC0AB4"/>
    <w:rsid w:val="00FC0B0B"/>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34"/>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5D8"/>
    <w:rsid w:val="00FD197D"/>
    <w:rsid w:val="00FD21DD"/>
    <w:rsid w:val="00FD2524"/>
    <w:rsid w:val="00FD2804"/>
    <w:rsid w:val="00FD282A"/>
    <w:rsid w:val="00FD2A71"/>
    <w:rsid w:val="00FD2B66"/>
    <w:rsid w:val="00FD3149"/>
    <w:rsid w:val="00FD3905"/>
    <w:rsid w:val="00FD3C15"/>
    <w:rsid w:val="00FD4212"/>
    <w:rsid w:val="00FD4620"/>
    <w:rsid w:val="00FD4652"/>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3F8A"/>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列出段落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C933E5"/>
    <w:rPr>
      <w:rFonts w:eastAsia="宋体"/>
      <w:lang w:eastAsia="ja-JP"/>
    </w:rPr>
  </w:style>
  <w:style w:type="numbering" w:customStyle="1" w:styleId="StyleBulleted">
    <w:name w:val="Style Bulleted"/>
    <w:rsid w:val="00594156"/>
  </w:style>
  <w:style w:type="numbering" w:customStyle="1" w:styleId="StyleBulletedSymbolsymbolLeft025Hanging0251">
    <w:name w:val="Style Bulleted Symbol (symbol) Left:  0.25&quot; Hanging:  0.25&quot;1"/>
    <w:basedOn w:val="a2"/>
    <w:rsid w:val="00594156"/>
    <w:pPr>
      <w:numPr>
        <w:numId w:val="33"/>
      </w:numPr>
    </w:pPr>
  </w:style>
  <w:style w:type="paragraph" w:customStyle="1" w:styleId="StyleHeading1NMPHeading1H1h11h12h13h14h15h16appheadin">
    <w:name w:val="Style Heading 1NMP Heading 1H1h11h12h13h14h15h16app headin..."/>
    <w:basedOn w:val="1"/>
    <w:qFormat/>
    <w:rsid w:val="006E77EB"/>
    <w:pPr>
      <w:keepLines w:val="0"/>
      <w:numPr>
        <w:numId w:val="36"/>
      </w:numPr>
      <w:pBdr>
        <w:top w:val="none" w:sz="0" w:space="0" w:color="auto"/>
      </w:pBdr>
      <w:overflowPunct/>
      <w:autoSpaceDE/>
      <w:autoSpaceDN/>
      <w:adjustRightInd/>
      <w:spacing w:after="60" w:line="259" w:lineRule="auto"/>
      <w:jc w:val="both"/>
      <w:textAlignment w:val="auto"/>
    </w:pPr>
    <w:rPr>
      <w:rFonts w:eastAsia="Batang" w:cs="Arial"/>
      <w:b/>
      <w:bCs/>
      <w:kern w:val="32"/>
      <w:sz w:val="28"/>
      <w:szCs w:val="32"/>
    </w:rPr>
  </w:style>
  <w:style w:type="paragraph" w:customStyle="1" w:styleId="Observation">
    <w:name w:val="Observation"/>
    <w:basedOn w:val="a"/>
    <w:qFormat/>
    <w:rsid w:val="006E77EB"/>
    <w:pPr>
      <w:numPr>
        <w:numId w:val="37"/>
      </w:numPr>
      <w:tabs>
        <w:tab w:val="left" w:pos="1701"/>
      </w:tabs>
      <w:spacing w:line="259" w:lineRule="auto"/>
      <w:ind w:left="1701" w:hanging="1701"/>
      <w:jc w:val="both"/>
    </w:pPr>
    <w:rPr>
      <w:rFonts w:ascii="Arial" w:eastAsia="Times New Roman" w:hAnsi="Arial"/>
      <w:b/>
      <w:bCs/>
      <w:lang w:eastAsia="zh-CN"/>
    </w:rPr>
  </w:style>
  <w:style w:type="paragraph" w:customStyle="1" w:styleId="EmailDiscussion">
    <w:name w:val="EmailDiscussion"/>
    <w:basedOn w:val="a"/>
    <w:next w:val="a"/>
    <w:qFormat/>
    <w:rsid w:val="00F03365"/>
    <w:pPr>
      <w:numPr>
        <w:numId w:val="42"/>
      </w:numPr>
      <w:overflowPunct/>
      <w:autoSpaceDE/>
      <w:autoSpaceDN/>
      <w:adjustRightInd/>
      <w:spacing w:before="40" w:after="0" w:line="259" w:lineRule="auto"/>
      <w:jc w:val="both"/>
      <w:textAlignment w:val="auto"/>
    </w:pPr>
    <w:rPr>
      <w:rFonts w:ascii="Arial" w:eastAsia="MS Mincho" w:hAnsi="Arial"/>
      <w:b/>
      <w:szCs w:val="24"/>
      <w:lang w:eastAsia="en-GB"/>
    </w:rPr>
  </w:style>
  <w:style w:type="paragraph" w:styleId="aff5">
    <w:name w:val="Plain Text"/>
    <w:basedOn w:val="a"/>
    <w:link w:val="aff6"/>
    <w:uiPriority w:val="99"/>
    <w:unhideWhenUsed/>
    <w:rsid w:val="00D647C9"/>
    <w:pPr>
      <w:overflowPunct/>
      <w:autoSpaceDE/>
      <w:autoSpaceDN/>
      <w:adjustRightInd/>
      <w:spacing w:after="0"/>
      <w:textAlignment w:val="auto"/>
    </w:pPr>
    <w:rPr>
      <w:rFonts w:ascii="Arial" w:eastAsia="MS Gothic" w:hAnsi="Arial"/>
      <w:color w:val="000000"/>
      <w:lang w:val="x-none"/>
    </w:rPr>
  </w:style>
  <w:style w:type="character" w:customStyle="1" w:styleId="aff6">
    <w:name w:val="纯文本 字符"/>
    <w:basedOn w:val="a0"/>
    <w:link w:val="aff5"/>
    <w:uiPriority w:val="99"/>
    <w:rsid w:val="00D647C9"/>
    <w:rPr>
      <w:rFonts w:ascii="Arial" w:eastAsia="MS Gothic" w:hAnsi="Arial"/>
      <w:color w:val="00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55350064">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3487962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5849444">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880944">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642328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0417802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DB7BDB4C-23BE-4CE1-8524-99A4EE8D88CB}">
  <ds:schemaRefs>
    <ds:schemaRef ds:uri="http://schemas.openxmlformats.org/officeDocument/2006/bibliography"/>
  </ds:schemaRefs>
</ds:datastoreItem>
</file>

<file path=customXml/itemProps6.xml><?xml version="1.0" encoding="utf-8"?>
<ds:datastoreItem xmlns:ds="http://schemas.openxmlformats.org/officeDocument/2006/customXml" ds:itemID="{09E4498B-ACAE-48EF-B5CA-39FF40A65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4090</TotalTime>
  <Pages>1</Pages>
  <Words>2704</Words>
  <Characters>15418</Characters>
  <Application>Microsoft Office Word</Application>
  <DocSecurity>0</DocSecurity>
  <Lines>128</Lines>
  <Paragraphs>36</Paragraphs>
  <ScaleCrop>false</ScaleCrop>
  <Company>CMCC</Company>
  <LinksUpToDate>false</LinksUpToDate>
  <CharactersWithSpaces>18086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171</cp:revision>
  <cp:lastPrinted>2016-05-08T07:33:00Z</cp:lastPrinted>
  <dcterms:created xsi:type="dcterms:W3CDTF">2021-04-02T08:10:00Z</dcterms:created>
  <dcterms:modified xsi:type="dcterms:W3CDTF">2021-08-05T09:09:00Z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